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A70D" w14:textId="77777777" w:rsidR="0052671A" w:rsidRPr="009241CC" w:rsidRDefault="000B4201" w:rsidP="00A25BD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ЛИЦЕНЗИОННЫЙ ДОГОВОР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52671A" w:rsidRPr="009241CC" w14:paraId="1E36B606" w14:textId="77777777">
        <w:tc>
          <w:tcPr>
            <w:tcW w:w="4743" w:type="dxa"/>
          </w:tcPr>
          <w:p w14:paraId="453163A1" w14:textId="77777777" w:rsidR="0052671A" w:rsidRPr="009241CC" w:rsidRDefault="0052671A" w:rsidP="00A25BD2">
            <w:pPr>
              <w:ind w:firstLine="0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4744" w:type="dxa"/>
          </w:tcPr>
          <w:p w14:paraId="12C80363" w14:textId="77777777" w:rsidR="0052671A" w:rsidRPr="009241CC" w:rsidRDefault="0052671A" w:rsidP="00A25BD2">
            <w:pPr>
              <w:jc w:val="right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</w:tbl>
    <w:p w14:paraId="33F1BB7A" w14:textId="77777777" w:rsidR="0052671A" w:rsidRPr="009241CC" w:rsidRDefault="000B4201" w:rsidP="00A25B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Федеральное государственное бюджетное учреждение «Российский центр научной информации», именуемое в дальнейшем «РЦНИ» или «Лицензиат», и ___________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_______________________________</w:t>
      </w:r>
      <w:r w:rsidR="0029141A" w:rsidRPr="009241CC">
        <w:rPr>
          <w:rFonts w:ascii="Times New Roman" w:hAnsi="Times New Roman" w:cs="Times New Roman"/>
          <w:b w:val="0"/>
          <w:sz w:val="28"/>
          <w:szCs w:val="28"/>
        </w:rPr>
        <w:t>(</w:t>
      </w:r>
      <w:r w:rsidR="009241CC">
        <w:rPr>
          <w:rFonts w:ascii="Times New Roman" w:hAnsi="Times New Roman" w:cs="Times New Roman"/>
          <w:b w:val="0"/>
          <w:i/>
          <w:sz w:val="28"/>
          <w:szCs w:val="28"/>
        </w:rPr>
        <w:t>Ф.И.О. </w:t>
      </w:r>
      <w:r w:rsidR="0029141A" w:rsidRPr="009241CC">
        <w:rPr>
          <w:rFonts w:ascii="Times New Roman" w:hAnsi="Times New Roman" w:cs="Times New Roman"/>
          <w:b w:val="0"/>
          <w:i/>
          <w:sz w:val="28"/>
          <w:szCs w:val="28"/>
        </w:rPr>
        <w:t>физического лица/ наименование юридического лица</w:t>
      </w:r>
      <w:r w:rsidR="0029141A" w:rsidRPr="009241CC">
        <w:rPr>
          <w:rFonts w:ascii="Times New Roman" w:hAnsi="Times New Roman" w:cs="Times New Roman"/>
          <w:b w:val="0"/>
          <w:sz w:val="28"/>
          <w:szCs w:val="28"/>
        </w:rPr>
        <w:t xml:space="preserve">) в лице __________________________________ </w:t>
      </w:r>
      <w:r w:rsidR="00A74F99" w:rsidRPr="009241C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978D4" w:rsidRPr="009241CC">
        <w:rPr>
          <w:rFonts w:ascii="Times New Roman" w:hAnsi="Times New Roman" w:cs="Times New Roman"/>
          <w:b w:val="0"/>
          <w:sz w:val="28"/>
          <w:szCs w:val="28"/>
        </w:rPr>
        <w:t xml:space="preserve">действующего на основании __________________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, именуемый в дальнейшем «Лицензиар», совместно именуемые «Стороны», принимая во внимание, что РЦНИ является владельцем и правообладателем информационной системы для сбора информации об опубликованных научных произведениях, Лицензиар является </w:t>
      </w:r>
      <w:r w:rsidR="00B44E52" w:rsidRPr="009241CC">
        <w:rPr>
          <w:rFonts w:ascii="Times New Roman" w:hAnsi="Times New Roman" w:cs="Times New Roman"/>
          <w:b w:val="0"/>
          <w:sz w:val="28"/>
          <w:szCs w:val="28"/>
        </w:rPr>
        <w:t>лицом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, обладающим правом на осуществление выпуска научного издания</w:t>
      </w:r>
      <w:r w:rsidRPr="009241CC">
        <w:rPr>
          <w:rFonts w:ascii="Times New Roman" w:hAnsi="Times New Roman" w:cs="Times New Roman"/>
          <w:sz w:val="28"/>
          <w:szCs w:val="28"/>
        </w:rPr>
        <w:t xml:space="preserve">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___________________________ (</w:t>
      </w:r>
      <w:r w:rsidRPr="009241CC">
        <w:rPr>
          <w:rFonts w:ascii="Times New Roman" w:hAnsi="Times New Roman" w:cs="Times New Roman"/>
          <w:b w:val="0"/>
          <w:i/>
          <w:sz w:val="28"/>
          <w:szCs w:val="28"/>
        </w:rPr>
        <w:t>наименование научного издания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), заключили настоящий </w:t>
      </w:r>
      <w:r w:rsidR="00A74F99" w:rsidRPr="009241CC">
        <w:rPr>
          <w:rFonts w:ascii="Times New Roman" w:hAnsi="Times New Roman" w:cs="Times New Roman"/>
          <w:b w:val="0"/>
          <w:sz w:val="28"/>
          <w:szCs w:val="28"/>
        </w:rPr>
        <w:t>Д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оговор о следующем.</w:t>
      </w:r>
    </w:p>
    <w:p w14:paraId="5BB2131B" w14:textId="77777777" w:rsidR="0052671A" w:rsidRPr="009241CC" w:rsidRDefault="000B4201" w:rsidP="00A25BD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Термины и определения</w:t>
      </w:r>
    </w:p>
    <w:p w14:paraId="5993E034" w14:textId="77777777" w:rsidR="0052671A" w:rsidRPr="009241CC" w:rsidRDefault="000B4201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Приведенные термины, используемые в настоящем </w:t>
      </w:r>
      <w:r w:rsidR="00E72302" w:rsidRPr="009241CC">
        <w:rPr>
          <w:rFonts w:ascii="Times New Roman" w:hAnsi="Times New Roman" w:cs="Times New Roman"/>
          <w:b w:val="0"/>
          <w:sz w:val="28"/>
          <w:szCs w:val="28"/>
        </w:rPr>
        <w:t>Д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оговоре, если не оговорено иное, имеют следующие значения:</w:t>
      </w:r>
    </w:p>
    <w:p w14:paraId="190D0C3A" w14:textId="77777777" w:rsidR="0052671A" w:rsidRPr="009241CC" w:rsidRDefault="000B4201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Информационная система для сбора информации об опубликованных научных произведениях (ИС)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– совокупность программ для электронных вычислительных машин (ЭВМ) и иной информации, доступ к которой обеспечивается посредством информационно-телекоммуникационн</w:t>
      </w:r>
      <w:r w:rsidR="00DD4167" w:rsidRPr="009241CC">
        <w:rPr>
          <w:rFonts w:ascii="Times New Roman" w:hAnsi="Times New Roman" w:cs="Times New Roman"/>
          <w:b w:val="0"/>
          <w:sz w:val="28"/>
          <w:szCs w:val="28"/>
        </w:rPr>
        <w:t>ой сети Интернет, расположенная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по адресу: </w:t>
      </w:r>
      <w:hyperlink r:id="rId8" w:tooltip="http://metafora.rcsi.science" w:history="1">
        <w:r w:rsidRPr="009241CC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http://</w:t>
        </w:r>
        <w:r w:rsidRPr="009241CC">
          <w:rPr>
            <w:rStyle w:val="ac"/>
            <w:rFonts w:ascii="Times New Roman" w:hAnsi="Times New Roman" w:cs="Times New Roman"/>
            <w:b w:val="0"/>
            <w:sz w:val="28"/>
            <w:szCs w:val="28"/>
            <w:lang w:val="en-US"/>
          </w:rPr>
          <w:t>metafora</w:t>
        </w:r>
        <w:r w:rsidRPr="009241CC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.rcsi.science</w:t>
        </w:r>
      </w:hyperlink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249ABEAD" w14:textId="77777777" w:rsidR="0052671A" w:rsidRPr="009241CC" w:rsidRDefault="00DD4167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КИАС –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 xml:space="preserve"> комплексная информационно-аналитическая система РЦНИ,</w:t>
      </w:r>
      <w:r w:rsidR="000B4201" w:rsidRPr="009241CC">
        <w:rPr>
          <w:rFonts w:ascii="Times New Roman" w:hAnsi="Times New Roman" w:cs="Times New Roman"/>
          <w:sz w:val="28"/>
          <w:szCs w:val="28"/>
        </w:rPr>
        <w:t xml:space="preserve"> 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>доступ к которой обеспечивается посредством информационно-телекоммуникационной сети Интернет, расположенная по адресу: https://kias.rfbr.ru/.</w:t>
      </w:r>
    </w:p>
    <w:p w14:paraId="5F91AFC3" w14:textId="77777777" w:rsidR="0052671A" w:rsidRPr="009241CC" w:rsidRDefault="000B4201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 xml:space="preserve">Пользовательский интерфейс 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wеb-интерфейс, </w:t>
      </w:r>
      <w:r w:rsidRPr="009241CC">
        <w:rPr>
          <w:rFonts w:ascii="Times New Roman" w:hAnsi="Times New Roman" w:cs="Times New Roman"/>
          <w:b w:val="0"/>
          <w:sz w:val="28"/>
          <w:szCs w:val="28"/>
          <w:lang w:val="en-US"/>
        </w:rPr>
        <w:t>API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-интерфейс.</w:t>
      </w:r>
    </w:p>
    <w:p w14:paraId="7310BF87" w14:textId="77777777" w:rsidR="0052671A" w:rsidRPr="009241CC" w:rsidRDefault="000B4201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Личный кабинет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– индивидуальный раздел ИС на сайте </w:t>
      </w:r>
      <w:hyperlink r:id="rId9" w:tooltip="http://metafora.rcsi.science" w:history="1">
        <w:r w:rsidRPr="009241CC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http://metafora.rcsi.science</w:t>
        </w:r>
      </w:hyperlink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, доступ к которому осуществляется уполномоченным лицом (руководителем, представителем) Лицензиара 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физическим лицом посредством введени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я известных только ему логина и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пароля или </w:t>
      </w:r>
      <w:r w:rsidRPr="009241CC">
        <w:rPr>
          <w:rFonts w:ascii="Times New Roman" w:hAnsi="Times New Roman" w:cs="Times New Roman"/>
          <w:b w:val="0"/>
          <w:sz w:val="28"/>
          <w:szCs w:val="28"/>
          <w:lang w:val="en-US"/>
        </w:rPr>
        <w:t>AP</w:t>
      </w:r>
      <w:r w:rsidR="00DD4167" w:rsidRPr="009241CC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–ключа.</w:t>
      </w:r>
    </w:p>
    <w:p w14:paraId="64908943" w14:textId="77777777" w:rsidR="0052671A" w:rsidRPr="009241CC" w:rsidRDefault="000B4201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 xml:space="preserve">Научное издание/Журнал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– научный журнал либо иное периодически издаваемое научное издание, учредителем/издателем/редакцией которого является Лицензиар.</w:t>
      </w:r>
    </w:p>
    <w:p w14:paraId="17EECCD9" w14:textId="77777777" w:rsidR="00223307" w:rsidRPr="009241CC" w:rsidRDefault="00223307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Полнотекстовый индекс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– совокупность данных, структур и моделей, создаваемых автоматизированной обработкой Метаданных и Полных текстов произведений для целей поиска и анализа; включает, без ограничения: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lastRenderedPageBreak/>
        <w:t>индексы, словари, леммы, таблицы частот и релевантности, графы связей, векторные представления (эмбединги) слов/фраз/предложений/документов, матрицы признаков, параметры/веса. Полнотекстовый индекс не содержит выразимого текста произведений сверх технологического минимума, необходимого для работы сервисов и контроля качества, и не позволяет реконструировать непрерывные фрагменты произведений объёмом более 1024 символов.</w:t>
      </w:r>
    </w:p>
    <w:p w14:paraId="3F355DD3" w14:textId="77777777" w:rsidR="0052671A" w:rsidRPr="009241CC" w:rsidRDefault="000B4201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Лицензионные материалы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– метаданные и научные произведения, права на которые предоставляются в порядке и на условиях настоящего Договора.</w:t>
      </w:r>
    </w:p>
    <w:p w14:paraId="7D5D3BF1" w14:textId="77777777" w:rsidR="0052671A" w:rsidRPr="009241CC" w:rsidRDefault="000B4201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Лицензионными материалами в соответствии с условиями настоящего договора являются:</w:t>
      </w:r>
    </w:p>
    <w:p w14:paraId="7CD19A03" w14:textId="77777777" w:rsidR="0052671A" w:rsidRPr="009241CC" w:rsidRDefault="000B4201" w:rsidP="00A25BD2">
      <w:pPr>
        <w:ind w:firstLine="36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(а) </w:t>
      </w:r>
      <w:r w:rsidRPr="009241CC">
        <w:rPr>
          <w:rFonts w:ascii="Times New Roman" w:hAnsi="Times New Roman" w:cs="Times New Roman"/>
          <w:sz w:val="28"/>
          <w:szCs w:val="28"/>
        </w:rPr>
        <w:t>Метаданные произведений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– данные (при наличии), предназначенные для включения в ИС (предоставляются на русском языке и, при наличии, на английском или ином языке):</w:t>
      </w:r>
    </w:p>
    <w:p w14:paraId="100E62E6" w14:textId="77777777" w:rsidR="0052671A" w:rsidRPr="009241CC" w:rsidRDefault="006971C7" w:rsidP="00A25BD2">
      <w:pPr>
        <w:pStyle w:val="SectionHeader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–</w:t>
      </w:r>
      <w:r w:rsidR="000B4201" w:rsidRPr="009241CC">
        <w:rPr>
          <w:rFonts w:ascii="Times New Roman" w:hAnsi="Times New Roman" w:cs="Times New Roman"/>
          <w:sz w:val="28"/>
          <w:szCs w:val="28"/>
        </w:rPr>
        <w:t xml:space="preserve"> наименование произведения/статьи;</w:t>
      </w:r>
    </w:p>
    <w:p w14:paraId="12F4C422" w14:textId="77777777" w:rsidR="0052671A" w:rsidRPr="009241CC" w:rsidRDefault="006971C7" w:rsidP="00A25BD2">
      <w:pPr>
        <w:pStyle w:val="SectionHeader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–</w:t>
      </w:r>
      <w:r w:rsidR="000B4201" w:rsidRPr="009241CC">
        <w:rPr>
          <w:rFonts w:ascii="Times New Roman" w:hAnsi="Times New Roman" w:cs="Times New Roman"/>
          <w:sz w:val="28"/>
          <w:szCs w:val="28"/>
        </w:rPr>
        <w:t xml:space="preserve"> сведения об авторах произведения/статьи (в том числе Фамилия, Имя, Отчество, ученая степень, ученое звание, место работы, порядковый номер в списке авторов, контактная информация</w:t>
      </w:r>
      <w:r w:rsidR="00223307" w:rsidRPr="009241CC">
        <w:rPr>
          <w:rFonts w:ascii="Times New Roman" w:hAnsi="Times New Roman" w:cs="Times New Roman"/>
          <w:sz w:val="28"/>
          <w:szCs w:val="28"/>
        </w:rPr>
        <w:t>, указанные авторами персональные идентификаторы)</w:t>
      </w:r>
      <w:r w:rsidR="000B4201" w:rsidRPr="009241CC">
        <w:rPr>
          <w:rFonts w:ascii="Times New Roman" w:hAnsi="Times New Roman" w:cs="Times New Roman"/>
          <w:sz w:val="28"/>
          <w:szCs w:val="28"/>
        </w:rPr>
        <w:t>;</w:t>
      </w:r>
    </w:p>
    <w:p w14:paraId="53151721" w14:textId="77777777" w:rsidR="0052671A" w:rsidRPr="009241CC" w:rsidRDefault="006971C7" w:rsidP="00A25BD2">
      <w:pPr>
        <w:pStyle w:val="SectionHeader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 xml:space="preserve">– </w:t>
      </w:r>
      <w:r w:rsidR="000B4201" w:rsidRPr="009241CC">
        <w:rPr>
          <w:rFonts w:ascii="Times New Roman" w:hAnsi="Times New Roman" w:cs="Times New Roman"/>
          <w:sz w:val="28"/>
          <w:szCs w:val="28"/>
        </w:rPr>
        <w:t>идентификаторы произведения/статьи;</w:t>
      </w:r>
    </w:p>
    <w:p w14:paraId="6B253177" w14:textId="77777777" w:rsidR="0052671A" w:rsidRPr="009241CC" w:rsidRDefault="006971C7" w:rsidP="00A25BD2">
      <w:pPr>
        <w:pStyle w:val="SectionHeader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–</w:t>
      </w:r>
      <w:r w:rsidR="000B4201" w:rsidRPr="009241CC">
        <w:rPr>
          <w:rFonts w:ascii="Times New Roman" w:hAnsi="Times New Roman" w:cs="Times New Roman"/>
          <w:sz w:val="28"/>
          <w:szCs w:val="28"/>
        </w:rPr>
        <w:t xml:space="preserve"> наименование Научного издания;</w:t>
      </w:r>
    </w:p>
    <w:p w14:paraId="0CE79254" w14:textId="77777777" w:rsidR="0052671A" w:rsidRPr="009241CC" w:rsidRDefault="006971C7" w:rsidP="00A25BD2">
      <w:pPr>
        <w:pStyle w:val="SectionHeader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–</w:t>
      </w:r>
      <w:r w:rsidR="000B4201" w:rsidRPr="009241CC">
        <w:rPr>
          <w:rFonts w:ascii="Times New Roman" w:hAnsi="Times New Roman" w:cs="Times New Roman"/>
          <w:sz w:val="28"/>
          <w:szCs w:val="28"/>
        </w:rPr>
        <w:t xml:space="preserve"> идентификаторы Научного издания;</w:t>
      </w:r>
    </w:p>
    <w:p w14:paraId="2AE549CD" w14:textId="77777777" w:rsidR="0052671A" w:rsidRPr="009241CC" w:rsidRDefault="006971C7" w:rsidP="00A25BD2">
      <w:pPr>
        <w:pStyle w:val="SectionHeader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–</w:t>
      </w:r>
      <w:r w:rsidR="000B4201" w:rsidRPr="009241CC">
        <w:rPr>
          <w:rFonts w:ascii="Times New Roman" w:hAnsi="Times New Roman" w:cs="Times New Roman"/>
          <w:sz w:val="28"/>
          <w:szCs w:val="28"/>
        </w:rPr>
        <w:t xml:space="preserve"> сведения об источниках финансирования, указанные авторами;</w:t>
      </w:r>
    </w:p>
    <w:p w14:paraId="394D1A89" w14:textId="77777777" w:rsidR="0052671A" w:rsidRPr="009241CC" w:rsidRDefault="006971C7" w:rsidP="00A25BD2">
      <w:pPr>
        <w:pStyle w:val="SectionHeader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–</w:t>
      </w:r>
      <w:r w:rsidR="000B4201" w:rsidRPr="009241CC">
        <w:rPr>
          <w:rFonts w:ascii="Times New Roman" w:hAnsi="Times New Roman" w:cs="Times New Roman"/>
          <w:sz w:val="28"/>
          <w:szCs w:val="28"/>
        </w:rPr>
        <w:t xml:space="preserve"> тематический рубрикатор: УДК/ББК либо другие библиотечно-библиографические классификационные и предметные индексы;</w:t>
      </w:r>
    </w:p>
    <w:p w14:paraId="5DFFC42C" w14:textId="77777777" w:rsidR="0052671A" w:rsidRPr="009241CC" w:rsidRDefault="006971C7" w:rsidP="00A25BD2">
      <w:pPr>
        <w:pStyle w:val="SectionHeader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 xml:space="preserve">– </w:t>
      </w:r>
      <w:r w:rsidR="000B4201" w:rsidRPr="009241CC">
        <w:rPr>
          <w:rFonts w:ascii="Times New Roman" w:hAnsi="Times New Roman" w:cs="Times New Roman"/>
          <w:sz w:val="28"/>
          <w:szCs w:val="28"/>
        </w:rPr>
        <w:t>библиографический список;</w:t>
      </w:r>
    </w:p>
    <w:p w14:paraId="3815B3FC" w14:textId="77777777" w:rsidR="00223307" w:rsidRPr="009241CC" w:rsidRDefault="006971C7" w:rsidP="00A25BD2">
      <w:pPr>
        <w:pStyle w:val="SectionHeader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–</w:t>
      </w:r>
      <w:r w:rsidR="000B4201" w:rsidRPr="009241CC">
        <w:rPr>
          <w:rFonts w:ascii="Times New Roman" w:hAnsi="Times New Roman" w:cs="Times New Roman"/>
          <w:sz w:val="28"/>
          <w:szCs w:val="28"/>
        </w:rPr>
        <w:t xml:space="preserve"> ключевые слова произведения/статьи;</w:t>
      </w:r>
    </w:p>
    <w:p w14:paraId="33A6A8E2" w14:textId="77777777" w:rsidR="00223307" w:rsidRPr="009241CC" w:rsidRDefault="00223307" w:rsidP="00A25BD2">
      <w:pPr>
        <w:pStyle w:val="SectionHeader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сведения о конфликте интересов авторов;</w:t>
      </w:r>
    </w:p>
    <w:p w14:paraId="1BA9B3E1" w14:textId="77777777" w:rsidR="00223307" w:rsidRPr="009241CC" w:rsidRDefault="00E01A33" w:rsidP="00A25BD2">
      <w:pPr>
        <w:pStyle w:val="SectionHeader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23307" w:rsidRPr="009241CC">
        <w:rPr>
          <w:rFonts w:ascii="Times New Roman" w:hAnsi="Times New Roman" w:cs="Times New Roman"/>
          <w:sz w:val="28"/>
          <w:szCs w:val="28"/>
        </w:rPr>
        <w:t xml:space="preserve"> сведения о вкладе авторов;</w:t>
      </w:r>
    </w:p>
    <w:p w14:paraId="5866870B" w14:textId="77777777" w:rsidR="00223307" w:rsidRPr="009241CC" w:rsidRDefault="00E01A33" w:rsidP="00A25BD2">
      <w:pPr>
        <w:pStyle w:val="SectionHeader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23307" w:rsidRPr="009241CC">
        <w:rPr>
          <w:rFonts w:ascii="Times New Roman" w:hAnsi="Times New Roman" w:cs="Times New Roman"/>
          <w:sz w:val="28"/>
          <w:szCs w:val="28"/>
        </w:rPr>
        <w:t xml:space="preserve"> сведения о датах поступления оригинальной и исправленной рукописи, а также о дате принятия рукописи к публикации;</w:t>
      </w:r>
    </w:p>
    <w:p w14:paraId="705795B2" w14:textId="77777777" w:rsidR="00223307" w:rsidRPr="009241CC" w:rsidRDefault="00E01A33" w:rsidP="00A25BD2">
      <w:pPr>
        <w:pStyle w:val="SectionHeader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23307" w:rsidRPr="009241CC">
        <w:rPr>
          <w:rFonts w:ascii="Times New Roman" w:hAnsi="Times New Roman" w:cs="Times New Roman"/>
          <w:sz w:val="28"/>
          <w:szCs w:val="28"/>
        </w:rPr>
        <w:t xml:space="preserve"> сведения о дате и причинах ретракции для ретрагированных статей;</w:t>
      </w:r>
    </w:p>
    <w:p w14:paraId="6B16D2A9" w14:textId="77777777" w:rsidR="00223307" w:rsidRPr="009241CC" w:rsidRDefault="00E01A33" w:rsidP="00A25BD2">
      <w:pPr>
        <w:pStyle w:val="SectionHeader"/>
        <w:numPr>
          <w:ilvl w:val="0"/>
          <w:numId w:val="0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23307" w:rsidRPr="009241CC">
        <w:rPr>
          <w:rFonts w:ascii="Times New Roman" w:hAnsi="Times New Roman" w:cs="Times New Roman"/>
          <w:sz w:val="28"/>
          <w:szCs w:val="28"/>
        </w:rPr>
        <w:t xml:space="preserve"> сведения о правах на использование произведения</w:t>
      </w:r>
    </w:p>
    <w:p w14:paraId="659C871E" w14:textId="77777777" w:rsidR="0052671A" w:rsidRPr="009241CC" w:rsidRDefault="006971C7" w:rsidP="00A25BD2">
      <w:pPr>
        <w:pStyle w:val="SectionHeader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–</w:t>
      </w:r>
      <w:r w:rsidR="000B4201" w:rsidRPr="009241CC">
        <w:rPr>
          <w:rFonts w:ascii="Times New Roman" w:hAnsi="Times New Roman" w:cs="Times New Roman"/>
          <w:sz w:val="28"/>
          <w:szCs w:val="28"/>
        </w:rPr>
        <w:t xml:space="preserve"> аннотация произведения/статьи.</w:t>
      </w:r>
    </w:p>
    <w:p w14:paraId="40F86F20" w14:textId="77777777" w:rsidR="0052671A" w:rsidRPr="009241CC" w:rsidRDefault="000B4201" w:rsidP="00A25BD2">
      <w:pPr>
        <w:pStyle w:val="SectionHeader"/>
        <w:numPr>
          <w:ilvl w:val="0"/>
          <w:numId w:val="0"/>
        </w:num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lastRenderedPageBreak/>
        <w:t xml:space="preserve">(б) </w:t>
      </w:r>
      <w:r w:rsidRPr="009241CC">
        <w:rPr>
          <w:rFonts w:ascii="Times New Roman" w:hAnsi="Times New Roman" w:cs="Times New Roman"/>
          <w:b/>
          <w:sz w:val="28"/>
          <w:szCs w:val="28"/>
        </w:rPr>
        <w:t>Полные тексты произведений</w:t>
      </w:r>
      <w:r w:rsidRPr="009241CC">
        <w:rPr>
          <w:rFonts w:ascii="Times New Roman" w:hAnsi="Times New Roman" w:cs="Times New Roman"/>
          <w:sz w:val="28"/>
          <w:szCs w:val="28"/>
        </w:rPr>
        <w:t xml:space="preserve"> – законченный объект авторского права, а не его отдельные части, если права на использование такого объекта в целом принадлежат Лицензиару.</w:t>
      </w:r>
    </w:p>
    <w:p w14:paraId="15CC07AD" w14:textId="77777777" w:rsidR="0052671A" w:rsidRPr="009241CC" w:rsidRDefault="000B4201" w:rsidP="00A25BD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14:paraId="4F4F44A6" w14:textId="77777777" w:rsidR="0052671A" w:rsidRPr="009241CC" w:rsidRDefault="000B4201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1.1. По настоящему Договору Лицензиар на безвозмездной основе предоставляет Лицензиату права на использование Лицензионных материалов в целях осуществления деятельности в соответствии с законодательством Российской Федерации, нормативно-правовыми актами Правительства Российской Федерации, иных федеральных органов исполнительной власти и уполномоченных организаций и предоставления пользователям ИС доступа к Лицензионным материалам на условиях настоящего Договора. </w:t>
      </w:r>
    </w:p>
    <w:p w14:paraId="2F09751D" w14:textId="77777777" w:rsidR="0052671A" w:rsidRPr="009241CC" w:rsidRDefault="00DD4167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 xml:space="preserve">Для целей исполнения настоящего Договора </w:t>
      </w:r>
      <w:r w:rsidR="00223307" w:rsidRPr="009241CC">
        <w:rPr>
          <w:rFonts w:ascii="Times New Roman" w:hAnsi="Times New Roman" w:cs="Times New Roman"/>
          <w:b w:val="0"/>
          <w:sz w:val="28"/>
          <w:szCs w:val="28"/>
        </w:rPr>
        <w:t xml:space="preserve">Лицензиар безвозмездно предоставляет Лицензиату простую неисключительную лицензию на использование </w:t>
      </w:r>
      <w:r w:rsidR="002C1358" w:rsidRPr="009241CC">
        <w:rPr>
          <w:rFonts w:ascii="Times New Roman" w:hAnsi="Times New Roman" w:cs="Times New Roman"/>
          <w:b w:val="0"/>
          <w:sz w:val="28"/>
          <w:szCs w:val="28"/>
        </w:rPr>
        <w:t>Метаданны</w:t>
      </w:r>
      <w:r w:rsidR="00EF786C" w:rsidRPr="009241CC">
        <w:rPr>
          <w:rFonts w:ascii="Times New Roman" w:hAnsi="Times New Roman" w:cs="Times New Roman"/>
          <w:b w:val="0"/>
          <w:sz w:val="28"/>
          <w:szCs w:val="28"/>
        </w:rPr>
        <w:t>х</w:t>
      </w:r>
      <w:r w:rsidR="00223307" w:rsidRPr="009241CC">
        <w:rPr>
          <w:rFonts w:ascii="Times New Roman" w:hAnsi="Times New Roman" w:cs="Times New Roman"/>
          <w:b w:val="0"/>
          <w:sz w:val="28"/>
          <w:szCs w:val="28"/>
        </w:rPr>
        <w:t xml:space="preserve"> произведений</w:t>
      </w:r>
      <w:r w:rsidR="00223307" w:rsidRPr="009241CC" w:rsidDel="002233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>следующими способами:</w:t>
      </w:r>
    </w:p>
    <w:p w14:paraId="18DEA717" w14:textId="77777777" w:rsidR="0052671A" w:rsidRPr="009241CC" w:rsidRDefault="000B4201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1.2.1. воспроизведение и распространение Метаданных произведений</w:t>
      </w:r>
      <w:r w:rsidR="00DD4167" w:rsidRPr="009241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посредством предоставления пользователям ИС возможности просмотра, скачивания и копирования электронных копий Метаданных произведений </w:t>
      </w:r>
      <w:r w:rsidR="00872A2E" w:rsidRPr="009241CC">
        <w:rPr>
          <w:rFonts w:ascii="Times New Roman" w:hAnsi="Times New Roman" w:cs="Times New Roman"/>
          <w:b w:val="0"/>
          <w:sz w:val="28"/>
          <w:szCs w:val="28"/>
        </w:rPr>
        <w:t xml:space="preserve">на условиях публичной лицензии CC BY 4.0 с обязанностью указания авторства/источника, размещения ссылки на текст лицензии и отметки об изменениях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в целях</w:t>
      </w:r>
      <w:r w:rsidR="00360C69" w:rsidRPr="009241CC">
        <w:rPr>
          <w:rFonts w:ascii="Times New Roman" w:hAnsi="Times New Roman" w:cs="Times New Roman"/>
          <w:b w:val="0"/>
          <w:sz w:val="28"/>
          <w:szCs w:val="28"/>
        </w:rPr>
        <w:t>,</w:t>
      </w:r>
      <w:r w:rsidR="00872A2E" w:rsidRPr="009241CC">
        <w:rPr>
          <w:rFonts w:ascii="Times New Roman" w:hAnsi="Times New Roman" w:cs="Times New Roman"/>
          <w:b w:val="0"/>
          <w:sz w:val="28"/>
          <w:szCs w:val="28"/>
        </w:rPr>
        <w:t xml:space="preserve"> не противоречащих законодательству Российской Федерации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0BCD0C2" w14:textId="77777777" w:rsidR="0052671A" w:rsidRPr="009241CC" w:rsidRDefault="000B4201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1.2.2. воспроизведение электронных копий Метаданных произведений</w:t>
      </w:r>
      <w:r w:rsidR="00DD4167" w:rsidRPr="009241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в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архивных целях и хранение таких архивных копий;</w:t>
      </w:r>
    </w:p>
    <w:p w14:paraId="56A16D2E" w14:textId="77777777" w:rsidR="00DD4167" w:rsidRPr="009241CC" w:rsidRDefault="000B4201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1.2.3.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ab/>
        <w:t xml:space="preserve">включение Метаданных произведений в состав баз данных РЦНИ, создаваемых и принадлежащих РЦНИ для организации доступа пользователей в сети Интернет к </w:t>
      </w:r>
      <w:r w:rsidR="00872A2E" w:rsidRPr="009241CC">
        <w:rPr>
          <w:rFonts w:ascii="Times New Roman" w:hAnsi="Times New Roman" w:cs="Times New Roman"/>
          <w:b w:val="0"/>
          <w:sz w:val="28"/>
          <w:szCs w:val="28"/>
        </w:rPr>
        <w:t xml:space="preserve">Метаданным произведений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на условиях настоящего Договора;</w:t>
      </w:r>
    </w:p>
    <w:p w14:paraId="09E65B3A" w14:textId="77777777" w:rsidR="0052671A" w:rsidRPr="009241CC" w:rsidRDefault="000B4201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1.2.4. использование Метаданных произведений для </w:t>
      </w:r>
      <w:r w:rsidR="00A13A2C" w:rsidRPr="009241CC">
        <w:rPr>
          <w:rFonts w:ascii="Times New Roman" w:hAnsi="Times New Roman" w:cs="Times New Roman"/>
          <w:b w:val="0"/>
          <w:sz w:val="28"/>
          <w:szCs w:val="28"/>
        </w:rPr>
        <w:t>создания Полнотекстового индекса</w:t>
      </w:r>
      <w:r w:rsidR="00465D40" w:rsidRPr="009241CC">
        <w:rPr>
          <w:rFonts w:ascii="Times New Roman" w:hAnsi="Times New Roman" w:cs="Times New Roman"/>
          <w:b w:val="0"/>
          <w:sz w:val="28"/>
          <w:szCs w:val="28"/>
        </w:rPr>
        <w:t>,</w:t>
      </w:r>
      <w:r w:rsidR="00A13A2C" w:rsidRPr="009241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моделей машинного обучения</w:t>
      </w:r>
      <w:r w:rsidR="00A13A2C" w:rsidRPr="009241CC">
        <w:rPr>
          <w:rFonts w:ascii="Times New Roman" w:hAnsi="Times New Roman" w:cs="Times New Roman"/>
          <w:sz w:val="28"/>
          <w:szCs w:val="28"/>
        </w:rPr>
        <w:t xml:space="preserve"> </w:t>
      </w:r>
      <w:r w:rsidR="00A13A2C" w:rsidRPr="009241CC">
        <w:rPr>
          <w:rFonts w:ascii="Times New Roman" w:hAnsi="Times New Roman" w:cs="Times New Roman"/>
          <w:b w:val="0"/>
          <w:sz w:val="28"/>
          <w:szCs w:val="28"/>
        </w:rPr>
        <w:t>и дообучения больших языковых моделей;</w:t>
      </w:r>
    </w:p>
    <w:p w14:paraId="6546678E" w14:textId="77777777" w:rsidR="002E1881" w:rsidRPr="009241CC" w:rsidRDefault="000B4201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1.2.5. </w:t>
      </w:r>
      <w:r w:rsidR="00465D40" w:rsidRPr="009241CC">
        <w:rPr>
          <w:rFonts w:ascii="Times New Roman" w:hAnsi="Times New Roman" w:cs="Times New Roman"/>
          <w:b w:val="0"/>
          <w:sz w:val="28"/>
          <w:szCs w:val="28"/>
        </w:rPr>
        <w:t xml:space="preserve">нормализацию, перевод, транслитерацию и обогащение Метаданных произведений (включая присвоение идентификаторов, связывание с внешними реестрами и тезаурусами).,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1.3. Для целей исполнения настоящего Договора Лицензиар безвозмездно предоставляет Лицензиату простую неисключительную лицензию на использование Полных текстов произведений для использования </w:t>
      </w:r>
      <w:r w:rsidR="00F94211" w:rsidRPr="009241CC">
        <w:rPr>
          <w:rFonts w:ascii="Times New Roman" w:hAnsi="Times New Roman" w:cs="Times New Roman"/>
          <w:b w:val="0"/>
          <w:sz w:val="28"/>
          <w:szCs w:val="28"/>
        </w:rPr>
        <w:t>следующими способами:</w:t>
      </w:r>
    </w:p>
    <w:p w14:paraId="58FFA839" w14:textId="77777777" w:rsidR="0052671A" w:rsidRPr="009241CC" w:rsidRDefault="002E1881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1.3.1. 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>запис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ь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 xml:space="preserve"> в память ЭВМ и воспроизведени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е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 xml:space="preserve"> электронных копий указанных </w:t>
      </w:r>
      <w:r w:rsidR="00465D40" w:rsidRPr="009241CC">
        <w:rPr>
          <w:rFonts w:ascii="Times New Roman" w:hAnsi="Times New Roman" w:cs="Times New Roman"/>
          <w:b w:val="0"/>
          <w:sz w:val="28"/>
          <w:szCs w:val="28"/>
        </w:rPr>
        <w:t xml:space="preserve">Полных текстов произведений 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 xml:space="preserve">в целях обработки, в том числе 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lastRenderedPageBreak/>
        <w:t>осуществление технического контроля качества, архивирования, мониторинга и экспертно-аналитической деятельности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;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2E5734A" w14:textId="77777777" w:rsidR="00465D40" w:rsidRPr="009241CC" w:rsidRDefault="000B4201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1.</w:t>
      </w:r>
      <w:r w:rsidR="00F726F8" w:rsidRPr="009241CC">
        <w:rPr>
          <w:rFonts w:ascii="Times New Roman" w:hAnsi="Times New Roman" w:cs="Times New Roman"/>
          <w:b w:val="0"/>
          <w:sz w:val="28"/>
          <w:szCs w:val="28"/>
        </w:rPr>
        <w:t>3.</w:t>
      </w:r>
      <w:r w:rsidR="002E1881" w:rsidRPr="009241CC">
        <w:rPr>
          <w:rFonts w:ascii="Times New Roman" w:hAnsi="Times New Roman" w:cs="Times New Roman"/>
          <w:b w:val="0"/>
          <w:sz w:val="28"/>
          <w:szCs w:val="28"/>
        </w:rPr>
        <w:t>2</w:t>
      </w:r>
      <w:r w:rsidR="00F726F8" w:rsidRPr="009241CC">
        <w:rPr>
          <w:rFonts w:ascii="Times New Roman" w:hAnsi="Times New Roman" w:cs="Times New Roman"/>
          <w:b w:val="0"/>
          <w:sz w:val="28"/>
          <w:szCs w:val="28"/>
        </w:rPr>
        <w:t>.</w:t>
      </w:r>
      <w:r w:rsidR="00465D40" w:rsidRPr="009241CC">
        <w:rPr>
          <w:rFonts w:ascii="Times New Roman" w:hAnsi="Times New Roman" w:cs="Times New Roman"/>
          <w:sz w:val="28"/>
          <w:szCs w:val="28"/>
        </w:rPr>
        <w:t xml:space="preserve"> </w:t>
      </w:r>
      <w:r w:rsidR="00465D40" w:rsidRPr="009241CC">
        <w:rPr>
          <w:rFonts w:ascii="Times New Roman" w:hAnsi="Times New Roman" w:cs="Times New Roman"/>
          <w:b w:val="0"/>
          <w:sz w:val="28"/>
          <w:szCs w:val="28"/>
        </w:rPr>
        <w:t>создание Полнотекстового индекса на основе Полных текстов произведений, а также его хранение и использование, в том числе с применением моделей машинного обучения и больших языковых моделей. Использование осуществляется исключительно сотрудниками Лицензиата и привлечёнными им лицами, производящими обработку Полных текстов произведений (п. 2.1), без предоставления доступа третьим лицам к Полным текстам произведений. Полнотекстовый индекс является самостоятельным результатом интеллектуальной деятельности Лицензиата и не считается переработкой Полных текстов произведений.</w:t>
      </w:r>
    </w:p>
    <w:p w14:paraId="1784BCE5" w14:textId="77777777" w:rsidR="0052671A" w:rsidRPr="009241CC" w:rsidRDefault="000B4201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1.</w:t>
      </w:r>
      <w:r w:rsidR="00FF4DB5" w:rsidRPr="009241CC">
        <w:rPr>
          <w:rFonts w:ascii="Times New Roman" w:hAnsi="Times New Roman" w:cs="Times New Roman"/>
          <w:b w:val="0"/>
          <w:sz w:val="28"/>
          <w:szCs w:val="28"/>
        </w:rPr>
        <w:t>4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. Лицензиар гарантирует, что обладает достаточным объемом прав на передаваемые Лицензиату Лицензионные материалы для заключения и реализации настоящего Договора. Лицензиар гарантирует, что передаваемые Лицензиату Лицензионные материалы не нарушают законы Российской Федерации, общепринятые нормы морали и нравственности, не содержат призывов и пропаганды экстремистской деятельности. Лицензиар гарантирует, что все Полные тексты произведений прошли научное рецензирование.</w:t>
      </w:r>
    </w:p>
    <w:p w14:paraId="5A4F5CF4" w14:textId="77777777" w:rsidR="0052671A" w:rsidRPr="009241CC" w:rsidRDefault="000B4201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1.</w:t>
      </w:r>
      <w:r w:rsidR="00FF4DB5" w:rsidRPr="009241CC">
        <w:rPr>
          <w:rFonts w:ascii="Times New Roman" w:hAnsi="Times New Roman" w:cs="Times New Roman"/>
          <w:b w:val="0"/>
          <w:sz w:val="28"/>
          <w:szCs w:val="28"/>
        </w:rPr>
        <w:t>5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. Территория, на которой предоставляется право использования Лицензионных материалов – весь мир.</w:t>
      </w:r>
    </w:p>
    <w:p w14:paraId="31ADEC96" w14:textId="77777777" w:rsidR="0052671A" w:rsidRPr="009241CC" w:rsidRDefault="00BD0595" w:rsidP="00A25BD2">
      <w:pPr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1.</w:t>
      </w:r>
      <w:r w:rsidR="00FF4DB5" w:rsidRPr="009241CC">
        <w:rPr>
          <w:rFonts w:ascii="Times New Roman" w:hAnsi="Times New Roman" w:cs="Times New Roman"/>
          <w:b w:val="0"/>
          <w:sz w:val="28"/>
          <w:szCs w:val="28"/>
        </w:rPr>
        <w:t>6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>. Настоящая лицензия предоставляется Лицензиату на неисключительной основе. Лицензиар сохраняет за собой право самостоятельно использовать Лицензионные материалы и заключать лицензионные (сублицензионные) договоры с иными лицами.</w:t>
      </w:r>
    </w:p>
    <w:p w14:paraId="7859F834" w14:textId="77777777" w:rsidR="0052671A" w:rsidRPr="009241CC" w:rsidRDefault="000B4201" w:rsidP="00A25BD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2.</w:t>
      </w:r>
      <w:r w:rsidRPr="009241CC">
        <w:rPr>
          <w:rFonts w:ascii="Times New Roman" w:hAnsi="Times New Roman" w:cs="Times New Roman"/>
          <w:sz w:val="28"/>
          <w:szCs w:val="28"/>
        </w:rPr>
        <w:tab/>
        <w:t>Права и обязанности Сторон</w:t>
      </w:r>
    </w:p>
    <w:p w14:paraId="2E93C832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2.1. Лицензиат имеет право в целях исполнения Договора передавать полученные по настоящему Договору права (или часть прав) своим контрагентам, привлекаемым Лицензиатом в целях использования прав и исполнения обязанностей, предусмотренных настоящим Договором, а именно: лицам, производящим обработку и систематизацию</w:t>
      </w:r>
      <w:r w:rsidR="00AF76D2" w:rsidRPr="009241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5D40" w:rsidRPr="009241CC">
        <w:rPr>
          <w:rFonts w:ascii="Times New Roman" w:hAnsi="Times New Roman" w:cs="Times New Roman"/>
          <w:b w:val="0"/>
          <w:sz w:val="28"/>
          <w:szCs w:val="28"/>
        </w:rPr>
        <w:t>Лицензионных материалов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, осуществляющим экспертно-аналитическую деятельность,</w:t>
      </w:r>
      <w:r w:rsidR="00465D40" w:rsidRPr="009241CC">
        <w:rPr>
          <w:rFonts w:ascii="Times New Roman" w:hAnsi="Times New Roman" w:cs="Times New Roman"/>
          <w:sz w:val="28"/>
          <w:szCs w:val="28"/>
        </w:rPr>
        <w:t xml:space="preserve"> </w:t>
      </w:r>
      <w:r w:rsidR="00465D40" w:rsidRPr="009241CC">
        <w:rPr>
          <w:rFonts w:ascii="Times New Roman" w:hAnsi="Times New Roman" w:cs="Times New Roman"/>
          <w:b w:val="0"/>
          <w:sz w:val="28"/>
          <w:szCs w:val="28"/>
        </w:rPr>
        <w:t>разрабатывающим и эксплуатирующим Полнотекстовый индекс,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а также правообладателям и/или создателям баз данных, информационных систем, в которые включаются Лицензионные материалы.</w:t>
      </w:r>
      <w:r w:rsidR="00465D40" w:rsidRPr="009241CC">
        <w:rPr>
          <w:rFonts w:ascii="Times New Roman" w:hAnsi="Times New Roman" w:cs="Times New Roman"/>
          <w:sz w:val="28"/>
          <w:szCs w:val="28"/>
        </w:rPr>
        <w:t xml:space="preserve"> </w:t>
      </w:r>
      <w:r w:rsidR="00465D40" w:rsidRPr="009241CC">
        <w:rPr>
          <w:rFonts w:ascii="Times New Roman" w:hAnsi="Times New Roman" w:cs="Times New Roman"/>
          <w:b w:val="0"/>
          <w:sz w:val="28"/>
          <w:szCs w:val="28"/>
        </w:rPr>
        <w:t>Лицензиат вправе предоставлять доступ к Метаданным произведений на условиях п. 1.2.1</w:t>
      </w:r>
      <w:r w:rsidR="00E01A33">
        <w:rPr>
          <w:rFonts w:ascii="Times New Roman" w:hAnsi="Times New Roman" w:cs="Times New Roman"/>
          <w:b w:val="0"/>
          <w:sz w:val="28"/>
          <w:szCs w:val="28"/>
        </w:rPr>
        <w:t>.</w:t>
      </w:r>
      <w:r w:rsidR="00465D40" w:rsidRPr="009241CC">
        <w:rPr>
          <w:rFonts w:ascii="Times New Roman" w:hAnsi="Times New Roman" w:cs="Times New Roman"/>
          <w:b w:val="0"/>
          <w:sz w:val="28"/>
          <w:szCs w:val="28"/>
        </w:rPr>
        <w:t xml:space="preserve"> настоящего Договора.</w:t>
      </w:r>
    </w:p>
    <w:p w14:paraId="7673EFD1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2.2</w:t>
      </w:r>
      <w:r w:rsidR="00E01A33">
        <w:rPr>
          <w:rFonts w:ascii="Times New Roman" w:hAnsi="Times New Roman" w:cs="Times New Roman"/>
          <w:b w:val="0"/>
          <w:sz w:val="28"/>
          <w:szCs w:val="28"/>
        </w:rPr>
        <w:t>.</w:t>
      </w:r>
      <w:r w:rsidR="00270FB5" w:rsidRPr="009241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Лицензиар обязуется передавать Лицензиату Лицензионные материалы посредством Пользовательского интерфейса в форматах и порядке, установленных Лицензиатом для соответствующих видов Лицензионных материалов.</w:t>
      </w:r>
    </w:p>
    <w:p w14:paraId="58C413F8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lastRenderedPageBreak/>
        <w:t>2.3. Дата передачи Лицензионных материалов Лицензиаром Лицензиату посредством Пользовательского интерфейса является датой передачи Лицензиату прав</w:t>
      </w:r>
      <w:r w:rsidRPr="009241CC">
        <w:rPr>
          <w:rFonts w:ascii="Times New Roman" w:hAnsi="Times New Roman" w:cs="Times New Roman"/>
          <w:sz w:val="28"/>
          <w:szCs w:val="28"/>
        </w:rPr>
        <w:t xml:space="preserve">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на соответствующие Лицензионные материалы, если иное не предусмотрено или не следует из смысла настоящего Договора для отдельных видов прав на Лицензионные материалы.</w:t>
      </w:r>
    </w:p>
    <w:p w14:paraId="753EF26C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2.4. Лицензиар обязан обеспечить, а заключая настоящий Договор, гарантирует Лицензиату пол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учение согласия физических лиц –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авторов, рецензентов, редакторов, издателей, администраторов, работников Лицензиара и иных третьих лиц – контрагентов Лиц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ензиара на обработку (отдельно –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на распространение) Лицензиатом персональных данных, передаваемых Лицензиаром Лицензиату в составе Лицензионных материалов. </w:t>
      </w:r>
    </w:p>
    <w:p w14:paraId="0AE71791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2.5. Лицензиат обязуется соблюдать предусмотренные действующим законодательством авторские права, права Лицензиара, а также принимать все возможные меры для предупреждения нарушения авторских прав третьими лицами.</w:t>
      </w:r>
    </w:p>
    <w:p w14:paraId="5E7FD2BE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2.6. Лицензиат гарантирует, что передаваемые Лицензиаром Лицензионные материалы не будут использоваться Лицензиатом иными способами, не предусмотренными настоящим Договором.</w:t>
      </w:r>
    </w:p>
    <w:p w14:paraId="68C49E49" w14:textId="77777777" w:rsidR="00E01A33" w:rsidRDefault="006C7E9F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2.7. При поступлении в адрес Лицензиата требования субъекта персональных данных об ограничении распространения его персональных данных Лицензиат вправе (а) удалить соответствующие элементы из публичных Метаданных; (б) сохранить их в служебных журналах/архиве в объёме и в сроки, предусмотренные законодательством. </w:t>
      </w:r>
    </w:p>
    <w:p w14:paraId="59F93980" w14:textId="77777777" w:rsidR="0052671A" w:rsidRPr="009241CC" w:rsidRDefault="000B4201" w:rsidP="00A25BD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3.</w:t>
      </w:r>
      <w:r w:rsidRPr="009241CC">
        <w:rPr>
          <w:rFonts w:ascii="Times New Roman" w:hAnsi="Times New Roman" w:cs="Times New Roman"/>
          <w:sz w:val="28"/>
          <w:szCs w:val="28"/>
        </w:rPr>
        <w:tab/>
        <w:t>Ответственность Сторон</w:t>
      </w:r>
    </w:p>
    <w:p w14:paraId="491FBB51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3.1. Стороны несут в соответствии с действующим законодательством Российской Федерации имущественную и иную юридическую ответственность за неисполнение или ненадлежащее исполнение своих обязательств по настоящему Договору.</w:t>
      </w:r>
    </w:p>
    <w:p w14:paraId="6161E7C4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3.2. Сторона, ненадлежащим образом исполнившая или 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не исполнившая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свои обязанности по настоящему Договору, обязана возместить убытк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и, причиненные другой Стороне в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размере реального ущерба, подтвержденного документально.</w:t>
      </w:r>
    </w:p>
    <w:p w14:paraId="04054623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3.3. В случае предъявления Лицензиату претензий со стороны третьих лиц, связанных с нарушением их исключительных прав использованием Лицензиатом Лицензионных материалов, Лицензиар обязуется обеспечить Лицензиата необходимыми документами, оказать содействие в ведении переговоров с данными лицами, а также возместить Лицензиату все связанные с такими нарушениями убытки (в том числе судебные расходы) в полном объеме.</w:t>
      </w:r>
    </w:p>
    <w:p w14:paraId="596070D3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lastRenderedPageBreak/>
        <w:t>3.4. Стороны освобождаются от ответственности за частичное или полное неисполнение обязательств по настоящему Договору в случае, если такое неисполнение явилось прямым следствием обстоятельств непреодолимой силы (форс-мажорных обстоятельств), возникших после заключения Договора, в результате соб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ытий чрезвычайного характера, а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именно: пожара, наводнения, урагана, землетрясения или наложения органами государственной власти ограничений на деятельность любой из Сторон, и если эти обстоятельства Стороны не могли предвидеть и (или) предотвратить разумными мерами.</w:t>
      </w:r>
    </w:p>
    <w:p w14:paraId="63D52CC3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3.5. Сторона, для которой создалась невозможность исполнения своих обязательств по настоящему Договору, обязана не позднее 10 (десяти) дней с момента возникновения обстоятельств непреодолимой силы в письменной ф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орме уведомить другую Сторону о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возникновении обстоятельств такого рода, а также о предполагаемом сроке их действия.</w:t>
      </w:r>
    </w:p>
    <w:p w14:paraId="04231414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3.6. Срок исполнения Сторонами обязательств по Договору отодвигается соразмерно сроку действия обстоятельств непреодолимой силы и их последствий.</w:t>
      </w:r>
    </w:p>
    <w:p w14:paraId="50C5F192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3.7. В случае, если срок действия обстоятельств непр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еодолимой силы составит более 3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(трех) месяцев, любая из Сторон вправе отказаться от исполнения всех обязательств по Договору или его неисполнимой части.</w:t>
      </w:r>
    </w:p>
    <w:p w14:paraId="54D1519E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3.8. Ни одна из Сторон не может требовать от другой Стороны возмещения убытков, выплаты пени или компенсаций в какой-либо форме в связи с задержкой в выполнении обязательств, вызванной действием форс-мажорных обстоятельств.</w:t>
      </w:r>
    </w:p>
    <w:p w14:paraId="7D350398" w14:textId="77777777" w:rsidR="0052671A" w:rsidRPr="009241CC" w:rsidRDefault="000B4201" w:rsidP="00A25BD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4.</w:t>
      </w:r>
      <w:r w:rsidRPr="009241CC">
        <w:rPr>
          <w:rFonts w:ascii="Times New Roman" w:hAnsi="Times New Roman" w:cs="Times New Roman"/>
          <w:sz w:val="28"/>
          <w:szCs w:val="28"/>
        </w:rPr>
        <w:tab/>
        <w:t>Конфиденциальность</w:t>
      </w:r>
    </w:p>
    <w:p w14:paraId="75D7DF51" w14:textId="77777777" w:rsidR="0052671A" w:rsidRPr="009241CC" w:rsidRDefault="000B4201" w:rsidP="00A25BD2">
      <w:pPr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4.1. Стороны обязуются не разглашать сведения, ставшие им известными в процессе исполнения настоящего Договора. В противном случае 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Стороны несут ответственность в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соответствии с</w:t>
      </w:r>
      <w:r w:rsidR="00C94974" w:rsidRPr="009241CC">
        <w:rPr>
          <w:rFonts w:ascii="Times New Roman" w:hAnsi="Times New Roman" w:cs="Times New Roman"/>
          <w:b w:val="0"/>
          <w:sz w:val="28"/>
          <w:szCs w:val="28"/>
        </w:rPr>
        <w:t xml:space="preserve"> действующим законодательством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Российской Федерации.</w:t>
      </w:r>
    </w:p>
    <w:p w14:paraId="759F256D" w14:textId="77777777" w:rsidR="0052671A" w:rsidRPr="009241CC" w:rsidRDefault="000B4201" w:rsidP="00A25BD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5.</w:t>
      </w:r>
      <w:r w:rsidRPr="009241CC">
        <w:rPr>
          <w:rFonts w:ascii="Times New Roman" w:hAnsi="Times New Roman" w:cs="Times New Roman"/>
          <w:sz w:val="28"/>
          <w:szCs w:val="28"/>
        </w:rPr>
        <w:tab/>
        <w:t>Срок Договора, срок лицензии.</w:t>
      </w:r>
    </w:p>
    <w:p w14:paraId="756BC24D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5.1. Настоящий Договор вступает в силу с даты подписания его Сторо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нами и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действует до исполнения ими </w:t>
      </w:r>
      <w:r w:rsidR="00C94974" w:rsidRPr="009241CC">
        <w:rPr>
          <w:rFonts w:ascii="Times New Roman" w:hAnsi="Times New Roman" w:cs="Times New Roman"/>
          <w:b w:val="0"/>
          <w:sz w:val="28"/>
          <w:szCs w:val="28"/>
        </w:rPr>
        <w:t>своих обязательств по Договору.</w:t>
      </w:r>
    </w:p>
    <w:p w14:paraId="4209FFFB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5.2. Настоящий Договор действует в отношении Лицензионных материалов с даты подписания Сторонами Договора 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в течение срока лицензии,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который соответствует сроку действия прав Лицензиара на Лицензионные материалы.</w:t>
      </w:r>
    </w:p>
    <w:p w14:paraId="14AE0B57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5.3. Лицензиар обязан официально уведомить Лицензиата о прекращении действия его прав в отношении Лицензионных материал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ов или их составных частей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не менее, чем за 3 (три) месяца до такого прекращения.</w:t>
      </w:r>
    </w:p>
    <w:p w14:paraId="73F5C332" w14:textId="77777777" w:rsidR="00A9673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5.4. </w:t>
      </w:r>
      <w:r w:rsidR="00A9673A" w:rsidRPr="009241CC">
        <w:rPr>
          <w:rFonts w:ascii="Times New Roman" w:hAnsi="Times New Roman" w:cs="Times New Roman"/>
          <w:b w:val="0"/>
          <w:sz w:val="28"/>
          <w:szCs w:val="28"/>
        </w:rPr>
        <w:t>РЦНИ имеет право после расторжения настоящего Договора без ограничения срока и территории хранить, использовать и публиковать на условиях лицензии CC BY 4.0 Метаданные произведений, хранить и использовать Полнотекстовый индекс при осуществлении деятельности, предусмотренной Уставом РЦНИ, а также при выполнении функций, возложенных на РЦНИ в порядке поручений федеральных органов исполнительной власти, Российской академии наук и (или) создаваемых ими советов, комиссий, рабочих групп и иных органов, обладающих соответствующими полномочиями. При этом Лицензиат гарантирует отсутствие доступа к Полным текстам произведений третьих лиц, за исключением оговоренных в настоящем пункте.</w:t>
      </w:r>
    </w:p>
    <w:p w14:paraId="364E5704" w14:textId="77777777" w:rsidR="00AF13D1" w:rsidRPr="009241CC" w:rsidRDefault="00AF13D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5.5. По прекращении Договора РЦНИ вправе хранить без доступа третьих лиц архивную копию Полного текста </w:t>
      </w:r>
      <w:r w:rsidR="002E6454" w:rsidRPr="009241CC">
        <w:rPr>
          <w:rFonts w:ascii="Times New Roman" w:hAnsi="Times New Roman" w:cs="Times New Roman"/>
          <w:b w:val="0"/>
          <w:sz w:val="28"/>
          <w:szCs w:val="28"/>
        </w:rPr>
        <w:t xml:space="preserve">произведения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исключительно для целей: </w:t>
      </w:r>
    </w:p>
    <w:p w14:paraId="766D060C" w14:textId="77777777" w:rsidR="00AF13D1" w:rsidRPr="009241CC" w:rsidRDefault="00AF13D1" w:rsidP="00A25BD2">
      <w:pPr>
        <w:spacing w:after="0"/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(а) подтверждения факта и объёма исполнения Договора, </w:t>
      </w:r>
    </w:p>
    <w:p w14:paraId="4F8DF325" w14:textId="77777777" w:rsidR="00AF13D1" w:rsidRPr="009241CC" w:rsidRDefault="00AF13D1" w:rsidP="00A25BD2">
      <w:pPr>
        <w:spacing w:after="0"/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(б) внутреннего аудита и обеспечения информационной безопасности, </w:t>
      </w:r>
    </w:p>
    <w:p w14:paraId="13B5A4CA" w14:textId="77777777" w:rsidR="00AF13D1" w:rsidRPr="009241CC" w:rsidRDefault="00AF13D1" w:rsidP="00A25BD2">
      <w:pPr>
        <w:spacing w:after="0"/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(в) защиты от претензий, </w:t>
      </w:r>
    </w:p>
    <w:p w14:paraId="3A7FA4C3" w14:textId="77777777" w:rsidR="00AF13D1" w:rsidRPr="009241CC" w:rsidRDefault="00AF13D1" w:rsidP="008174A5">
      <w:pPr>
        <w:ind w:left="720" w:firstLine="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(г) исполнения требований законодательства и </w:t>
      </w:r>
      <w:r w:rsidR="002E6454" w:rsidRPr="009241CC">
        <w:rPr>
          <w:rFonts w:ascii="Times New Roman" w:hAnsi="Times New Roman" w:cs="Times New Roman"/>
          <w:b w:val="0"/>
          <w:sz w:val="28"/>
          <w:szCs w:val="28"/>
        </w:rPr>
        <w:t xml:space="preserve">поручений уполномоченных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орган</w:t>
      </w:r>
      <w:r w:rsidR="002E6454" w:rsidRPr="009241CC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DE09C57" w14:textId="77777777" w:rsidR="00AF13D1" w:rsidRPr="009241CC" w:rsidRDefault="00AF13D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5.6. Если на РЦНИ возложена нормативным правовым актом обязанность долговременного хранения Полных текстов</w:t>
      </w:r>
      <w:r w:rsidR="002E6454" w:rsidRPr="009241CC">
        <w:rPr>
          <w:rFonts w:ascii="Times New Roman" w:hAnsi="Times New Roman" w:cs="Times New Roman"/>
          <w:b w:val="0"/>
          <w:sz w:val="28"/>
          <w:szCs w:val="28"/>
        </w:rPr>
        <w:t xml:space="preserve"> произведений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, РЦНИ вправе хранить Полные тексты</w:t>
      </w:r>
      <w:r w:rsidR="002E6454" w:rsidRPr="009241CC">
        <w:rPr>
          <w:rFonts w:ascii="Times New Roman" w:hAnsi="Times New Roman" w:cs="Times New Roman"/>
          <w:b w:val="0"/>
          <w:sz w:val="28"/>
          <w:szCs w:val="28"/>
        </w:rPr>
        <w:t xml:space="preserve"> произведений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в объёме и на срок, прямо предусмотренные таким актом, без доведения до всеобщего сведения и исключительно для выполнения возложенных </w:t>
      </w:r>
      <w:r w:rsidR="002E6454" w:rsidRPr="009241CC">
        <w:rPr>
          <w:rFonts w:ascii="Times New Roman" w:hAnsi="Times New Roman" w:cs="Times New Roman"/>
          <w:b w:val="0"/>
          <w:sz w:val="28"/>
          <w:szCs w:val="28"/>
        </w:rPr>
        <w:t xml:space="preserve">на РЦНИ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функций.</w:t>
      </w:r>
    </w:p>
    <w:p w14:paraId="3CDA84BB" w14:textId="77777777" w:rsidR="0052671A" w:rsidRPr="009241CC" w:rsidRDefault="000B4201" w:rsidP="00A25BD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6.</w:t>
      </w:r>
      <w:r w:rsidRPr="009241CC">
        <w:rPr>
          <w:rFonts w:ascii="Times New Roman" w:hAnsi="Times New Roman" w:cs="Times New Roman"/>
          <w:sz w:val="28"/>
          <w:szCs w:val="28"/>
        </w:rPr>
        <w:tab/>
        <w:t>Условия заключения Договора</w:t>
      </w:r>
    </w:p>
    <w:p w14:paraId="2622CC95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6.1. Настоящий Договор со стороны Лицензиара вправе закл</w:t>
      </w:r>
      <w:r w:rsidR="002A769D" w:rsidRPr="009241CC">
        <w:rPr>
          <w:rFonts w:ascii="Times New Roman" w:hAnsi="Times New Roman" w:cs="Times New Roman"/>
          <w:b w:val="0"/>
          <w:sz w:val="28"/>
          <w:szCs w:val="28"/>
        </w:rPr>
        <w:t>ючить руководитель организации –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Лицензиара, физическое лицо – Лицензиар, представитель Лицензиара, действующий на основании надлежаще оформленной и удос</w:t>
      </w:r>
      <w:r w:rsidR="002A769D" w:rsidRPr="009241CC">
        <w:rPr>
          <w:rFonts w:ascii="Times New Roman" w:hAnsi="Times New Roman" w:cs="Times New Roman"/>
          <w:b w:val="0"/>
          <w:sz w:val="28"/>
          <w:szCs w:val="28"/>
        </w:rPr>
        <w:t>товеренной доверенности (далее –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уполномоченные лица Лицензиара).</w:t>
      </w:r>
    </w:p>
    <w:p w14:paraId="200F3105" w14:textId="77777777" w:rsidR="0052671A" w:rsidRPr="009241CC" w:rsidRDefault="000B4201" w:rsidP="00A25BD2">
      <w:pPr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Доверен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ность представителя Лицензиара –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организации выдается руководителем организации. Доверенность может быть предоставлена в РЦНИ через КИАС в виде электр</w:t>
      </w:r>
      <w:r w:rsidR="002A769D" w:rsidRPr="009241CC">
        <w:rPr>
          <w:rFonts w:ascii="Times New Roman" w:hAnsi="Times New Roman" w:cs="Times New Roman"/>
          <w:b w:val="0"/>
          <w:sz w:val="28"/>
          <w:szCs w:val="28"/>
        </w:rPr>
        <w:t xml:space="preserve">онного документа, подписанного </w:t>
      </w:r>
      <w:r w:rsidR="00011443" w:rsidRPr="009241CC">
        <w:rPr>
          <w:rFonts w:ascii="Times New Roman" w:hAnsi="Times New Roman" w:cs="Times New Roman"/>
          <w:b w:val="0"/>
          <w:sz w:val="28"/>
          <w:szCs w:val="28"/>
        </w:rPr>
        <w:t xml:space="preserve">усиленной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квалифицированной </w:t>
      </w:r>
      <w:r w:rsidR="00011443" w:rsidRPr="009241CC">
        <w:rPr>
          <w:rFonts w:ascii="Times New Roman" w:hAnsi="Times New Roman" w:cs="Times New Roman"/>
          <w:b w:val="0"/>
          <w:sz w:val="28"/>
          <w:szCs w:val="28"/>
        </w:rPr>
        <w:t xml:space="preserve">электронной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подписью руководителя организации, или заказным письмом.</w:t>
      </w:r>
    </w:p>
    <w:p w14:paraId="01D84BD6" w14:textId="77777777" w:rsidR="0052671A" w:rsidRPr="009241CC" w:rsidRDefault="000B4201" w:rsidP="00A25BD2">
      <w:pPr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Доверенность представителя Лицензиара – физического лица (в том числе индивидуального предпринимателя) должна быть нотариально удостоверена.</w:t>
      </w:r>
    </w:p>
    <w:p w14:paraId="61E1FB00" w14:textId="77777777" w:rsidR="0052671A" w:rsidRPr="009241CC" w:rsidRDefault="000B4201" w:rsidP="00A25BD2">
      <w:pPr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7.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ab/>
      </w:r>
      <w:r w:rsidRPr="009241CC">
        <w:rPr>
          <w:rFonts w:ascii="Times New Roman" w:hAnsi="Times New Roman" w:cs="Times New Roman"/>
          <w:sz w:val="28"/>
          <w:szCs w:val="28"/>
        </w:rPr>
        <w:t>Порядок заключения Договора. Обмен документами</w:t>
      </w:r>
    </w:p>
    <w:p w14:paraId="356719ED" w14:textId="77777777" w:rsidR="0052671A" w:rsidRPr="009241CC" w:rsidRDefault="002A769D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7.1. Для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 xml:space="preserve"> заключения настоящего Договора, уполномоченному лицу Лицензиара необходимо:</w:t>
      </w:r>
    </w:p>
    <w:p w14:paraId="4F5A6B4B" w14:textId="77777777" w:rsidR="0052671A" w:rsidRPr="009241CC" w:rsidRDefault="006971C7" w:rsidP="00A25BD2">
      <w:pPr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lastRenderedPageBreak/>
        <w:t>–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 xml:space="preserve"> быть зарегистрированным пользователем в КИАС;</w:t>
      </w:r>
    </w:p>
    <w:p w14:paraId="5AD3000D" w14:textId="77777777" w:rsidR="0052671A" w:rsidRPr="009241CC" w:rsidRDefault="006971C7" w:rsidP="00A25BD2">
      <w:pPr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–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 xml:space="preserve"> представить документ, подтверждающий полномочия представителя Лицензиара заключать настоящий Договор.</w:t>
      </w:r>
    </w:p>
    <w:p w14:paraId="6BB5CA76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7</w:t>
      </w:r>
      <w:r w:rsidR="00A638C5" w:rsidRPr="009241CC">
        <w:rPr>
          <w:rFonts w:ascii="Times New Roman" w:hAnsi="Times New Roman" w:cs="Times New Roman"/>
          <w:b w:val="0"/>
          <w:sz w:val="28"/>
          <w:szCs w:val="28"/>
        </w:rPr>
        <w:t>.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2.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 xml:space="preserve"> Уполномоченное лицо Лицензиара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самостоятельно обеспечивает конфиденциальность пароля своей учетной записи в ИС и КИАС, обязуется не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 xml:space="preserve"> сообщать третьим лицам логин и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пароль.</w:t>
      </w:r>
    </w:p>
    <w:p w14:paraId="3825059B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7.3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.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Лицензиар подтверждает, что любые действия, совершенные в ИС и КИАС под его учетной записью (включая, без ограничений, нажатие кнопок подтверждения согласия с любыми соглашениями и правилами), будут расцениваться как санкционированные им самим, если не доказано обратное.</w:t>
      </w:r>
    </w:p>
    <w:p w14:paraId="7F54E525" w14:textId="77777777" w:rsidR="0052671A" w:rsidRPr="009241CC" w:rsidRDefault="006971C7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7.4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>. РЦНИ вправе проверять предоставленные уполномоченным лицом Лицензиара данные на</w:t>
      </w:r>
      <w:r w:rsidR="002A769D" w:rsidRPr="009241CC">
        <w:rPr>
          <w:rFonts w:ascii="Times New Roman" w:hAnsi="Times New Roman" w:cs="Times New Roman"/>
          <w:b w:val="0"/>
          <w:sz w:val="28"/>
          <w:szCs w:val="28"/>
        </w:rPr>
        <w:t xml:space="preserve"> соответствие пунктам 6.1.–7.1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>. настоящего Договора. В случае если РЦНИ посчитает предоставляемые данные не соответствующими</w:t>
      </w:r>
      <w:r w:rsidR="002A769D" w:rsidRPr="009241CC">
        <w:rPr>
          <w:rFonts w:ascii="Times New Roman" w:hAnsi="Times New Roman" w:cs="Times New Roman"/>
          <w:b w:val="0"/>
          <w:sz w:val="28"/>
          <w:szCs w:val="28"/>
        </w:rPr>
        <w:t xml:space="preserve"> пунктам 6.1.–7.1.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 xml:space="preserve"> настоящего Договора, РЦНИ вправе не предоставлять уполномоченному лицу (руководителю, представителю) Лицензиара доступ в Личный кабинет и</w:t>
      </w:r>
      <w:r w:rsidR="003A5CF4" w:rsidRPr="009241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769D" w:rsidRPr="009241CC">
        <w:rPr>
          <w:rFonts w:ascii="Times New Roman" w:hAnsi="Times New Roman" w:cs="Times New Roman"/>
          <w:b w:val="0"/>
          <w:sz w:val="28"/>
          <w:szCs w:val="28"/>
        </w:rPr>
        <w:t>(или) заблокировать доступ в 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>Личный кабинет.</w:t>
      </w:r>
    </w:p>
    <w:p w14:paraId="76E7B479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7.5. Лицензиар через уполномоченных лиц Лицензиара предоставляет РЦНИ информацию о Научном издании и документы, необходимые для настройки функционала Личного кабинета:</w:t>
      </w:r>
    </w:p>
    <w:p w14:paraId="320385DC" w14:textId="77777777" w:rsidR="0052671A" w:rsidRPr="009241CC" w:rsidRDefault="006971C7" w:rsidP="00A25BD2">
      <w:pPr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–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 xml:space="preserve"> сведения из Свидетельства о регистрации СМИ (при наличии);</w:t>
      </w:r>
    </w:p>
    <w:p w14:paraId="4C332528" w14:textId="77777777" w:rsidR="0052671A" w:rsidRPr="009241CC" w:rsidRDefault="006971C7" w:rsidP="00A25BD2">
      <w:pPr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–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 xml:space="preserve"> сведения об учредителях и издателях;</w:t>
      </w:r>
    </w:p>
    <w:p w14:paraId="6125605F" w14:textId="77777777" w:rsidR="0052671A" w:rsidRPr="009241CC" w:rsidRDefault="006971C7" w:rsidP="00A25BD2">
      <w:pPr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–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 xml:space="preserve"> данные об ISSN</w:t>
      </w:r>
      <w:r w:rsidR="00F64ADA" w:rsidRPr="009241CC">
        <w:rPr>
          <w:rFonts w:ascii="Times New Roman" w:hAnsi="Times New Roman" w:cs="Times New Roman"/>
          <w:b w:val="0"/>
          <w:sz w:val="28"/>
          <w:szCs w:val="28"/>
        </w:rPr>
        <w:t xml:space="preserve"> (при наличии)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1EF0B7A" w14:textId="77777777" w:rsidR="0052671A" w:rsidRPr="009241CC" w:rsidRDefault="006971C7" w:rsidP="00A25BD2">
      <w:pPr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–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 xml:space="preserve"> общие сведения о Научном издании;</w:t>
      </w:r>
    </w:p>
    <w:p w14:paraId="7A9847E5" w14:textId="77777777" w:rsidR="0052671A" w:rsidRPr="009241CC" w:rsidRDefault="006971C7" w:rsidP="00A25BD2">
      <w:pPr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–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 xml:space="preserve"> сведения о сайтах и </w:t>
      </w:r>
      <w:r w:rsidR="00F64ADA" w:rsidRPr="009241CC">
        <w:rPr>
          <w:rFonts w:ascii="Times New Roman" w:hAnsi="Times New Roman" w:cs="Times New Roman"/>
          <w:b w:val="0"/>
          <w:sz w:val="28"/>
          <w:szCs w:val="28"/>
        </w:rPr>
        <w:t xml:space="preserve">веб-страницах 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>сайтов Научного издания;</w:t>
      </w:r>
    </w:p>
    <w:p w14:paraId="3F0B10B5" w14:textId="77777777" w:rsidR="0052671A" w:rsidRPr="009241CC" w:rsidRDefault="006971C7" w:rsidP="00A25BD2">
      <w:pPr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–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 xml:space="preserve"> сведения о рецензировании и редакции Научного издания;</w:t>
      </w:r>
    </w:p>
    <w:p w14:paraId="268CB49D" w14:textId="77777777" w:rsidR="0052671A" w:rsidRPr="009241CC" w:rsidRDefault="006971C7" w:rsidP="00A25BD2">
      <w:pPr>
        <w:pStyle w:val="SectionHeader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–</w:t>
      </w:r>
      <w:r w:rsidR="000B4201" w:rsidRPr="009241CC">
        <w:rPr>
          <w:rFonts w:ascii="Times New Roman" w:hAnsi="Times New Roman" w:cs="Times New Roman"/>
          <w:sz w:val="28"/>
          <w:szCs w:val="28"/>
        </w:rPr>
        <w:t xml:space="preserve"> сведения о главном редакторе Научного издания;</w:t>
      </w:r>
    </w:p>
    <w:p w14:paraId="7EF9C219" w14:textId="77777777" w:rsidR="00FD4C57" w:rsidRPr="00A25BD2" w:rsidRDefault="006971C7" w:rsidP="00A25BD2">
      <w:pPr>
        <w:pStyle w:val="SectionHeader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–</w:t>
      </w:r>
      <w:r w:rsidR="000B4201" w:rsidRPr="009241CC">
        <w:rPr>
          <w:rFonts w:ascii="Times New Roman" w:hAnsi="Times New Roman" w:cs="Times New Roman"/>
          <w:sz w:val="28"/>
          <w:szCs w:val="28"/>
        </w:rPr>
        <w:t xml:space="preserve"> сведения о членах редколлегии Научного издания (в т.ч. Фамилия, Имя, Отчество, ученая степень, ученое звание, основное место работы)</w:t>
      </w:r>
      <w:r w:rsidR="00F64ADA" w:rsidRPr="009241CC">
        <w:rPr>
          <w:rFonts w:ascii="Times New Roman" w:hAnsi="Times New Roman" w:cs="Times New Roman"/>
          <w:sz w:val="28"/>
          <w:szCs w:val="28"/>
        </w:rPr>
        <w:t>.</w:t>
      </w:r>
    </w:p>
    <w:p w14:paraId="4E983BD5" w14:textId="77777777" w:rsidR="0052671A" w:rsidRPr="009241CC" w:rsidRDefault="000B4201" w:rsidP="00A25BD2">
      <w:pPr>
        <w:spacing w:before="240"/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7.6. Стороны договорились о том, что </w:t>
      </w:r>
      <w:r w:rsidR="00F45727" w:rsidRPr="009241CC">
        <w:rPr>
          <w:rFonts w:ascii="Times New Roman" w:hAnsi="Times New Roman" w:cs="Times New Roman"/>
          <w:b w:val="0"/>
          <w:sz w:val="28"/>
          <w:szCs w:val="28"/>
        </w:rPr>
        <w:t xml:space="preserve">изменения и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Дополнительные соглашения</w:t>
      </w:r>
      <w:r w:rsidR="00BE38C6" w:rsidRPr="009241CC">
        <w:rPr>
          <w:rFonts w:ascii="Times New Roman" w:hAnsi="Times New Roman" w:cs="Times New Roman"/>
          <w:b w:val="0"/>
          <w:sz w:val="28"/>
          <w:szCs w:val="28"/>
        </w:rPr>
        <w:t xml:space="preserve"> к </w:t>
      </w:r>
      <w:r w:rsidR="001575B6" w:rsidRPr="009241CC">
        <w:rPr>
          <w:rFonts w:ascii="Times New Roman" w:hAnsi="Times New Roman" w:cs="Times New Roman"/>
          <w:b w:val="0"/>
          <w:sz w:val="28"/>
          <w:szCs w:val="28"/>
        </w:rPr>
        <w:t>Договору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07E0" w:rsidRPr="009241CC">
        <w:rPr>
          <w:rFonts w:ascii="Times New Roman" w:hAnsi="Times New Roman" w:cs="Times New Roman"/>
          <w:b w:val="0"/>
          <w:sz w:val="28"/>
          <w:szCs w:val="28"/>
        </w:rPr>
        <w:t xml:space="preserve">могут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заключат</w:t>
      </w:r>
      <w:r w:rsidR="001507E0" w:rsidRPr="009241CC">
        <w:rPr>
          <w:rFonts w:ascii="Times New Roman" w:hAnsi="Times New Roman" w:cs="Times New Roman"/>
          <w:b w:val="0"/>
          <w:sz w:val="28"/>
          <w:szCs w:val="28"/>
        </w:rPr>
        <w:t>ь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ся </w:t>
      </w:r>
      <w:r w:rsidR="0083425D" w:rsidRPr="009241CC">
        <w:rPr>
          <w:rFonts w:ascii="Times New Roman" w:hAnsi="Times New Roman" w:cs="Times New Roman"/>
          <w:b w:val="0"/>
          <w:sz w:val="28"/>
          <w:szCs w:val="28"/>
        </w:rPr>
        <w:t xml:space="preserve">путем подписания Сторонами </w:t>
      </w:r>
      <w:r w:rsidR="0016576F" w:rsidRPr="009241CC">
        <w:rPr>
          <w:rFonts w:ascii="Times New Roman" w:hAnsi="Times New Roman" w:cs="Times New Roman"/>
          <w:b w:val="0"/>
          <w:sz w:val="28"/>
          <w:szCs w:val="28"/>
        </w:rPr>
        <w:t xml:space="preserve">документов на бумажном носителе </w:t>
      </w:r>
      <w:r w:rsidR="00FD5A1C" w:rsidRPr="009241CC">
        <w:rPr>
          <w:rFonts w:ascii="Times New Roman" w:hAnsi="Times New Roman" w:cs="Times New Roman"/>
          <w:b w:val="0"/>
          <w:sz w:val="28"/>
          <w:szCs w:val="28"/>
        </w:rPr>
        <w:t xml:space="preserve">в двух экземплярах (по одному экземпляру для каждой из Сторон) </w:t>
      </w:r>
      <w:r w:rsidR="0083425D" w:rsidRPr="009241CC">
        <w:rPr>
          <w:rFonts w:ascii="Times New Roman" w:hAnsi="Times New Roman" w:cs="Times New Roman"/>
          <w:b w:val="0"/>
          <w:sz w:val="28"/>
          <w:szCs w:val="28"/>
        </w:rPr>
        <w:t xml:space="preserve">либо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FD5A1C" w:rsidRPr="009241CC">
        <w:rPr>
          <w:rFonts w:ascii="Times New Roman" w:hAnsi="Times New Roman" w:cs="Times New Roman"/>
          <w:b w:val="0"/>
          <w:sz w:val="28"/>
          <w:szCs w:val="28"/>
        </w:rPr>
        <w:t xml:space="preserve">электронном виде в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КИАС</w:t>
      </w:r>
      <w:r w:rsidR="00B86EB7" w:rsidRPr="009241CC">
        <w:rPr>
          <w:rFonts w:ascii="Times New Roman" w:hAnsi="Times New Roman" w:cs="Times New Roman"/>
          <w:b w:val="0"/>
          <w:sz w:val="28"/>
          <w:szCs w:val="28"/>
        </w:rPr>
        <w:t xml:space="preserve"> с использованием усиленной квалифицированной электронной подписи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13C32DF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7.7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.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После заключения настоящего Договора Лицензиар осуществляет работу в ИС и </w:t>
      </w:r>
      <w:r w:rsidR="002A769D" w:rsidRPr="009241CC">
        <w:rPr>
          <w:rFonts w:ascii="Times New Roman" w:hAnsi="Times New Roman" w:cs="Times New Roman"/>
          <w:b w:val="0"/>
          <w:sz w:val="28"/>
          <w:szCs w:val="28"/>
        </w:rPr>
        <w:t> 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КИАС под персонифицированными данными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lastRenderedPageBreak/>
        <w:t>уполномоченных лиц Лицензиара. Указанные данные используются для работы в Пользовательском интерфейсе от имени Лицензиара, в том числе для передачи Лицензионных материалов.</w:t>
      </w:r>
    </w:p>
    <w:p w14:paraId="3D785C58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7.8. Формы для передачи Лицензионных материалов и иных сведений и информации, подлежащих передаче через Пользовательский интерфейс, приведены </w:t>
      </w:r>
      <w:hyperlink r:id="rId10" w:history="1">
        <w:r w:rsidRPr="009241CC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в</w:t>
        </w:r>
      </w:hyperlink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ИС и КИАС. </w:t>
      </w:r>
    </w:p>
    <w:p w14:paraId="4D7B72CF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7.9. Статус загруженных Лицензионных материалов отражается в Личном кабинете </w:t>
      </w:r>
      <w:hyperlink r:id="rId11" w:history="1">
        <w:r w:rsidRPr="009241CC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в</w:t>
        </w:r>
      </w:hyperlink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ИС.</w:t>
      </w:r>
    </w:p>
    <w:p w14:paraId="13F05D0C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7.10. Взаимоотношения между Лицензиаром и авторами, рецензентами, редакторами, издателями/администраторами, контрагентами, работниками Лицензиара и иными третьими лицами находятся вне пределов настояще</w:t>
      </w:r>
      <w:r w:rsidR="002A769D" w:rsidRPr="009241CC">
        <w:rPr>
          <w:rFonts w:ascii="Times New Roman" w:hAnsi="Times New Roman" w:cs="Times New Roman"/>
          <w:b w:val="0"/>
          <w:sz w:val="28"/>
          <w:szCs w:val="28"/>
        </w:rPr>
        <w:t>го Договора. Ответственность за 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действия Лицензиара в рамках таких правоотношений несет Лицензиар.</w:t>
      </w:r>
    </w:p>
    <w:p w14:paraId="072E53C7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7.1</w:t>
      </w:r>
      <w:r w:rsidR="00712507" w:rsidRPr="009241CC">
        <w:rPr>
          <w:rFonts w:ascii="Times New Roman" w:hAnsi="Times New Roman" w:cs="Times New Roman"/>
          <w:b w:val="0"/>
          <w:sz w:val="28"/>
          <w:szCs w:val="28"/>
        </w:rPr>
        <w:t>1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.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Стороны признают юридическую силу уведомлений и сообщений, направляемых Сторонами на адрес электронной почты, указанный в</w:t>
      </w:r>
      <w:r w:rsidR="00712507" w:rsidRPr="009241CC">
        <w:rPr>
          <w:rFonts w:ascii="Times New Roman" w:hAnsi="Times New Roman" w:cs="Times New Roman"/>
          <w:b w:val="0"/>
          <w:sz w:val="28"/>
          <w:szCs w:val="28"/>
        </w:rPr>
        <w:t xml:space="preserve"> разделе 9 настоящего Договора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, в КИАС и посредством Пользовательского интерфейса. Такие уведомлен</w:t>
      </w:r>
      <w:r w:rsidR="002A769D" w:rsidRPr="009241CC">
        <w:rPr>
          <w:rFonts w:ascii="Times New Roman" w:hAnsi="Times New Roman" w:cs="Times New Roman"/>
          <w:b w:val="0"/>
          <w:sz w:val="28"/>
          <w:szCs w:val="28"/>
        </w:rPr>
        <w:t>ия и сообщения приравниваются к 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сообщениям и уведомлениям, исполненным в простой письменной форме, направляемым на почтовые адреса Сторон.</w:t>
      </w:r>
    </w:p>
    <w:p w14:paraId="1750B889" w14:textId="77777777" w:rsidR="0052671A" w:rsidRPr="009241CC" w:rsidRDefault="00EB03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7.1</w:t>
      </w:r>
      <w:r w:rsidR="00712507" w:rsidRPr="009241CC">
        <w:rPr>
          <w:rFonts w:ascii="Times New Roman" w:hAnsi="Times New Roman" w:cs="Times New Roman"/>
          <w:b w:val="0"/>
          <w:sz w:val="28"/>
          <w:szCs w:val="28"/>
        </w:rPr>
        <w:t>2</w:t>
      </w:r>
      <w:r w:rsidR="006971C7" w:rsidRPr="009241CC">
        <w:rPr>
          <w:rFonts w:ascii="Times New Roman" w:hAnsi="Times New Roman" w:cs="Times New Roman"/>
          <w:b w:val="0"/>
          <w:sz w:val="28"/>
          <w:szCs w:val="28"/>
        </w:rPr>
        <w:t>.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4201" w:rsidRPr="009241CC">
        <w:rPr>
          <w:rFonts w:ascii="Times New Roman" w:hAnsi="Times New Roman" w:cs="Times New Roman"/>
          <w:b w:val="0"/>
          <w:sz w:val="28"/>
          <w:szCs w:val="28"/>
        </w:rPr>
        <w:t>В случае возникновения каких-либо разногласий по фактам отправления, времени направления и содержания уведомлений и сообщений Стороны договорились считать свидетельства Службы поддержки КИАС достоверными и окончательными для разрешения таких разногласий.</w:t>
      </w:r>
    </w:p>
    <w:p w14:paraId="0EC41EF0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7.1</w:t>
      </w:r>
      <w:r w:rsidR="00712507" w:rsidRPr="009241CC">
        <w:rPr>
          <w:rFonts w:ascii="Times New Roman" w:hAnsi="Times New Roman" w:cs="Times New Roman"/>
          <w:b w:val="0"/>
          <w:sz w:val="28"/>
          <w:szCs w:val="28"/>
        </w:rPr>
        <w:t>3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. Исключение из вышеуказанных пунктов составляет обмен претензиями, простая письменная форма в отношении которых признается обязательной.</w:t>
      </w:r>
    </w:p>
    <w:p w14:paraId="14E39563" w14:textId="77777777" w:rsidR="00C50559" w:rsidRPr="009241CC" w:rsidRDefault="008957CD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7.1</w:t>
      </w:r>
      <w:r w:rsidR="00712507" w:rsidRPr="009241CC">
        <w:rPr>
          <w:rFonts w:ascii="Times New Roman" w:hAnsi="Times New Roman" w:cs="Times New Roman"/>
          <w:b w:val="0"/>
          <w:sz w:val="28"/>
          <w:szCs w:val="28"/>
        </w:rPr>
        <w:t>4</w:t>
      </w:r>
      <w:r w:rsidR="00380C0F" w:rsidRPr="009241CC">
        <w:rPr>
          <w:rFonts w:ascii="Times New Roman" w:hAnsi="Times New Roman" w:cs="Times New Roman"/>
          <w:b w:val="0"/>
          <w:sz w:val="28"/>
          <w:szCs w:val="28"/>
        </w:rPr>
        <w:t>.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Лицензиар вправе предоставлять в КИАС и ИС своим сотрудникам, уполномоченным лицам Лицензиара следующие полномочия</w:t>
      </w:r>
      <w:r w:rsidR="007A46DC" w:rsidRPr="009241CC">
        <w:rPr>
          <w:rFonts w:ascii="Times New Roman" w:hAnsi="Times New Roman" w:cs="Times New Roman"/>
          <w:b w:val="0"/>
          <w:sz w:val="28"/>
          <w:szCs w:val="28"/>
        </w:rPr>
        <w:t>, связанные с выполнением поручений в рамках взаимодействия</w:t>
      </w:r>
      <w:r w:rsidR="007E1B44" w:rsidRPr="009241CC">
        <w:rPr>
          <w:rFonts w:ascii="Times New Roman" w:hAnsi="Times New Roman" w:cs="Times New Roman"/>
          <w:b w:val="0"/>
          <w:sz w:val="28"/>
          <w:szCs w:val="28"/>
        </w:rPr>
        <w:t xml:space="preserve"> с Лицензиатом</w:t>
      </w:r>
      <w:r w:rsidR="007A46DC" w:rsidRPr="009241CC">
        <w:rPr>
          <w:rFonts w:ascii="Times New Roman" w:hAnsi="Times New Roman" w:cs="Times New Roman"/>
          <w:b w:val="0"/>
          <w:sz w:val="28"/>
          <w:szCs w:val="28"/>
        </w:rPr>
        <w:t xml:space="preserve"> по настоящему Договору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79E6B347" w14:textId="77777777" w:rsidR="008957CD" w:rsidRPr="009241CC" w:rsidRDefault="00FD4C57" w:rsidP="00A25BD2">
      <w:pPr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="008957CD" w:rsidRPr="009241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7279" w:rsidRPr="009241CC">
        <w:rPr>
          <w:rFonts w:ascii="Times New Roman" w:hAnsi="Times New Roman" w:cs="Times New Roman"/>
          <w:b w:val="0"/>
          <w:sz w:val="28"/>
          <w:szCs w:val="28"/>
        </w:rPr>
        <w:t>вносить (изменять) в КИАС в карточку Лицензиара сведения о Лицензиаре;</w:t>
      </w:r>
    </w:p>
    <w:p w14:paraId="2278B377" w14:textId="77777777" w:rsidR="00787279" w:rsidRPr="009241CC" w:rsidRDefault="00FD4C57" w:rsidP="00A25BD2">
      <w:pPr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="00787279" w:rsidRPr="009241CC">
        <w:rPr>
          <w:rFonts w:ascii="Times New Roman" w:hAnsi="Times New Roman" w:cs="Times New Roman"/>
          <w:b w:val="0"/>
          <w:sz w:val="28"/>
          <w:szCs w:val="28"/>
        </w:rPr>
        <w:t xml:space="preserve"> вносить в КИАС в карточку журнала, иного научного издания, учредителем либо издателем/редакцией которого является Лицензиар, сведения  о научных журналах и иных научных изданиях;</w:t>
      </w:r>
    </w:p>
    <w:p w14:paraId="0B899BB3" w14:textId="77777777" w:rsidR="00787279" w:rsidRPr="009241CC" w:rsidRDefault="00FD4C57" w:rsidP="00A25BD2">
      <w:pPr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="00787279" w:rsidRPr="009241CC">
        <w:rPr>
          <w:rFonts w:ascii="Times New Roman" w:hAnsi="Times New Roman" w:cs="Times New Roman"/>
          <w:b w:val="0"/>
          <w:sz w:val="28"/>
          <w:szCs w:val="28"/>
        </w:rPr>
        <w:t xml:space="preserve"> передавать РЦНИ информацию об опубликованных</w:t>
      </w:r>
      <w:r w:rsidR="00F64ADA" w:rsidRPr="009241CC">
        <w:rPr>
          <w:rFonts w:ascii="Times New Roman" w:hAnsi="Times New Roman" w:cs="Times New Roman"/>
          <w:b w:val="0"/>
          <w:sz w:val="28"/>
          <w:szCs w:val="28"/>
        </w:rPr>
        <w:t xml:space="preserve"> в издании выпусках и статьях </w:t>
      </w:r>
      <w:r w:rsidR="00787279" w:rsidRPr="009241CC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64ADA" w:rsidRPr="009241CC">
        <w:rPr>
          <w:rFonts w:ascii="Times New Roman" w:hAnsi="Times New Roman" w:cs="Times New Roman"/>
          <w:b w:val="0"/>
          <w:sz w:val="28"/>
          <w:szCs w:val="28"/>
        </w:rPr>
        <w:t>М</w:t>
      </w:r>
      <w:r w:rsidR="00787279" w:rsidRPr="009241CC">
        <w:rPr>
          <w:rFonts w:ascii="Times New Roman" w:hAnsi="Times New Roman" w:cs="Times New Roman"/>
          <w:b w:val="0"/>
          <w:sz w:val="28"/>
          <w:szCs w:val="28"/>
        </w:rPr>
        <w:t>етаданные</w:t>
      </w:r>
      <w:r w:rsidR="00F64ADA" w:rsidRPr="009241CC">
        <w:rPr>
          <w:rFonts w:ascii="Times New Roman" w:hAnsi="Times New Roman" w:cs="Times New Roman"/>
          <w:b w:val="0"/>
          <w:sz w:val="28"/>
          <w:szCs w:val="28"/>
        </w:rPr>
        <w:t xml:space="preserve"> произведений</w:t>
      </w:r>
      <w:r w:rsidR="00787279" w:rsidRPr="009241CC">
        <w:rPr>
          <w:rFonts w:ascii="Times New Roman" w:hAnsi="Times New Roman" w:cs="Times New Roman"/>
          <w:b w:val="0"/>
          <w:sz w:val="28"/>
          <w:szCs w:val="28"/>
        </w:rPr>
        <w:t>);</w:t>
      </w:r>
    </w:p>
    <w:p w14:paraId="3926CFBC" w14:textId="77777777" w:rsidR="00896B8A" w:rsidRPr="009241CC" w:rsidRDefault="00FD4C57" w:rsidP="00A25BD2">
      <w:pPr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="00896B8A" w:rsidRPr="009241CC">
        <w:rPr>
          <w:rFonts w:ascii="Times New Roman" w:hAnsi="Times New Roman" w:cs="Times New Roman"/>
          <w:b w:val="0"/>
          <w:sz w:val="28"/>
          <w:szCs w:val="28"/>
        </w:rPr>
        <w:t xml:space="preserve"> передавать РЦНИ Полные тексты произведений;</w:t>
      </w:r>
    </w:p>
    <w:p w14:paraId="20FC317F" w14:textId="77777777" w:rsidR="00787279" w:rsidRPr="009241CC" w:rsidRDefault="00FD4C57" w:rsidP="00A25BD2">
      <w:pPr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–</w:t>
      </w:r>
      <w:r w:rsidR="00787279" w:rsidRPr="009241CC">
        <w:rPr>
          <w:rFonts w:ascii="Times New Roman" w:hAnsi="Times New Roman" w:cs="Times New Roman"/>
          <w:b w:val="0"/>
          <w:sz w:val="28"/>
          <w:szCs w:val="28"/>
        </w:rPr>
        <w:t xml:space="preserve"> а также совершать иные действия, связанные с выполнением поручений в рамках взаимодействия с Лицензиатом.</w:t>
      </w:r>
    </w:p>
    <w:p w14:paraId="06039295" w14:textId="77777777" w:rsidR="00380C0F" w:rsidRPr="009241CC" w:rsidRDefault="00B32A54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7.1</w:t>
      </w:r>
      <w:r w:rsidR="00712507" w:rsidRPr="009241CC">
        <w:rPr>
          <w:rFonts w:ascii="Times New Roman" w:hAnsi="Times New Roman" w:cs="Times New Roman"/>
          <w:b w:val="0"/>
          <w:sz w:val="28"/>
          <w:szCs w:val="28"/>
        </w:rPr>
        <w:t>5</w:t>
      </w:r>
      <w:r w:rsidR="00FD4C57">
        <w:rPr>
          <w:rFonts w:ascii="Times New Roman" w:hAnsi="Times New Roman" w:cs="Times New Roman"/>
          <w:b w:val="0"/>
          <w:sz w:val="28"/>
          <w:szCs w:val="28"/>
        </w:rPr>
        <w:t>.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Стороны согласовали, что действия Лицензиара </w:t>
      </w:r>
      <w:r w:rsidR="00F64ADA" w:rsidRPr="009241CC">
        <w:rPr>
          <w:rFonts w:ascii="Times New Roman" w:hAnsi="Times New Roman" w:cs="Times New Roman"/>
          <w:b w:val="0"/>
          <w:sz w:val="28"/>
          <w:szCs w:val="28"/>
        </w:rPr>
        <w:t xml:space="preserve">в КИАС и ИС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(п.7.1</w:t>
      </w:r>
      <w:r w:rsidR="00380C0F" w:rsidRPr="009241CC">
        <w:rPr>
          <w:rFonts w:ascii="Times New Roman" w:hAnsi="Times New Roman" w:cs="Times New Roman"/>
          <w:b w:val="0"/>
          <w:sz w:val="28"/>
          <w:szCs w:val="28"/>
        </w:rPr>
        <w:t>4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), направленные на предоставление полномочий своим сотрудникам, уполномоченным лицам совершать определенные действия, признаются выдачей электронной доверенности на совершение таких действий.</w:t>
      </w:r>
    </w:p>
    <w:p w14:paraId="521B0F82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7.1</w:t>
      </w:r>
      <w:r w:rsidR="00380C0F" w:rsidRPr="009241CC">
        <w:rPr>
          <w:rFonts w:ascii="Times New Roman" w:hAnsi="Times New Roman" w:cs="Times New Roman"/>
          <w:b w:val="0"/>
          <w:sz w:val="28"/>
          <w:szCs w:val="28"/>
        </w:rPr>
        <w:t>6</w:t>
      </w:r>
      <w:r w:rsidR="002A769D" w:rsidRPr="009241CC">
        <w:rPr>
          <w:rFonts w:ascii="Times New Roman" w:hAnsi="Times New Roman" w:cs="Times New Roman"/>
          <w:b w:val="0"/>
          <w:sz w:val="28"/>
          <w:szCs w:val="28"/>
        </w:rPr>
        <w:t>.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Лицензиар принимает на себя всю ответственность за действия своих сотрудников, иных лиц, имеющих доступ в ИС и КИАС, а также к соответствующим данным для персонифицированного входа в Пользовательский интерфейс от имени Лицензиара.</w:t>
      </w:r>
    </w:p>
    <w:p w14:paraId="732EBC99" w14:textId="77777777" w:rsidR="00F64ADA" w:rsidRPr="009241CC" w:rsidRDefault="00F64ADA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7.17. В случае внесения изменений в настоящий Договор РЦНИ обязуется оповестить Лицензиара о факте предстоящих изменений посредством КИАС и одновременно опубликовать указанные изменения на веб-сервере РЦНИ по адресу https://kias.rfbr.ru/.</w:t>
      </w:r>
    </w:p>
    <w:p w14:paraId="630639A2" w14:textId="77777777" w:rsidR="0052671A" w:rsidRPr="009241CC" w:rsidRDefault="000B4201" w:rsidP="00A25BD2">
      <w:pPr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8.</w:t>
      </w:r>
      <w:r w:rsidRPr="009241CC">
        <w:rPr>
          <w:rFonts w:ascii="Times New Roman" w:hAnsi="Times New Roman" w:cs="Times New Roman"/>
          <w:sz w:val="28"/>
          <w:szCs w:val="28"/>
        </w:rPr>
        <w:tab/>
        <w:t>Заключительные положения</w:t>
      </w:r>
    </w:p>
    <w:p w14:paraId="00DDE607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8.1. Все споры и разногласия, которые могут возникнуть между Сторонами в период действия Договора, будут разрешаться путем переговоров и/или в претензионном порядке в течение 30 (тридцати) рабочих дней на основе действующего законодательства.</w:t>
      </w:r>
    </w:p>
    <w:p w14:paraId="5BCE5CC7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8.2. Споры, разногласия или требования, возникающие из Договора или в</w:t>
      </w:r>
      <w:r w:rsidR="00D403BF" w:rsidRPr="009241CC">
        <w:rPr>
          <w:rFonts w:ascii="Times New Roman" w:hAnsi="Times New Roman" w:cs="Times New Roman"/>
          <w:b w:val="0"/>
          <w:sz w:val="28"/>
          <w:szCs w:val="28"/>
        </w:rPr>
        <w:t xml:space="preserve"> связи с ним (в 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т.ч. касающиеся его исполнения, нарушения, прекращения или недействительности) и не урегулированные Сторонами в соответствии с пунктом 7.1. настоящего Договора, передаются на разрешение в Арбитражный суд г. Москвы.</w:t>
      </w:r>
    </w:p>
    <w:p w14:paraId="16CA2E04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8.3. Расторжение настоящего Договора возможно в любое время по </w:t>
      </w:r>
      <w:r w:rsidR="00F64ADA" w:rsidRPr="009241CC">
        <w:rPr>
          <w:rFonts w:ascii="Times New Roman" w:hAnsi="Times New Roman" w:cs="Times New Roman"/>
          <w:b w:val="0"/>
          <w:sz w:val="28"/>
          <w:szCs w:val="28"/>
        </w:rPr>
        <w:t xml:space="preserve">соглашению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Сторон с обязательным подписанием Сторонами соответствующего соглашения о расторжении Договора. Сторона, инициирующая расторжение Договора обязана письменно уведомить другую Сторону о расторжении не менее чем за 3 (три) месяца до предполагаемой даты расторжения Договора.</w:t>
      </w:r>
    </w:p>
    <w:p w14:paraId="655407B9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8.4. Стороны обязаны сообщать друг другу об изменениях своих реквизитов, адресов, номеров телефонов в </w:t>
      </w:r>
      <w:r w:rsidR="002A769D" w:rsidRPr="009241CC">
        <w:rPr>
          <w:rFonts w:ascii="Times New Roman" w:hAnsi="Times New Roman" w:cs="Times New Roman"/>
          <w:b w:val="0"/>
          <w:sz w:val="28"/>
          <w:szCs w:val="28"/>
        </w:rPr>
        <w:t xml:space="preserve">7 </w:t>
      </w:r>
      <w:r w:rsidR="00D15F3D" w:rsidRPr="009241CC">
        <w:rPr>
          <w:rFonts w:ascii="Times New Roman" w:hAnsi="Times New Roman" w:cs="Times New Roman"/>
          <w:b w:val="0"/>
          <w:sz w:val="28"/>
          <w:szCs w:val="28"/>
        </w:rPr>
        <w:t>(</w:t>
      </w:r>
      <w:r w:rsidR="002A769D" w:rsidRPr="009241CC">
        <w:rPr>
          <w:rFonts w:ascii="Times New Roman" w:hAnsi="Times New Roman" w:cs="Times New Roman"/>
          <w:b w:val="0"/>
          <w:sz w:val="28"/>
          <w:szCs w:val="28"/>
        </w:rPr>
        <w:t>семи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дневный</w:t>
      </w:r>
      <w:r w:rsidR="00D15F3D" w:rsidRPr="009241CC">
        <w:rPr>
          <w:rFonts w:ascii="Times New Roman" w:hAnsi="Times New Roman" w:cs="Times New Roman"/>
          <w:b w:val="0"/>
          <w:sz w:val="28"/>
          <w:szCs w:val="28"/>
        </w:rPr>
        <w:t>)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срок.</w:t>
      </w:r>
    </w:p>
    <w:p w14:paraId="63B92DDB" w14:textId="77777777" w:rsidR="0052671A" w:rsidRPr="009241CC" w:rsidRDefault="000B4201" w:rsidP="00A25BD2">
      <w:pPr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Стороны также обязуются сообщать друг другу в </w:t>
      </w:r>
      <w:r w:rsidR="002A769D" w:rsidRPr="009241CC">
        <w:rPr>
          <w:rFonts w:ascii="Times New Roman" w:hAnsi="Times New Roman" w:cs="Times New Roman"/>
          <w:b w:val="0"/>
          <w:sz w:val="28"/>
          <w:szCs w:val="28"/>
        </w:rPr>
        <w:t xml:space="preserve">7 </w:t>
      </w:r>
      <w:r w:rsidR="00D15F3D" w:rsidRPr="009241CC">
        <w:rPr>
          <w:rFonts w:ascii="Times New Roman" w:hAnsi="Times New Roman" w:cs="Times New Roman"/>
          <w:b w:val="0"/>
          <w:sz w:val="28"/>
          <w:szCs w:val="28"/>
        </w:rPr>
        <w:t>(</w:t>
      </w:r>
      <w:r w:rsidR="002A769D" w:rsidRPr="009241CC">
        <w:rPr>
          <w:rFonts w:ascii="Times New Roman" w:hAnsi="Times New Roman" w:cs="Times New Roman"/>
          <w:b w:val="0"/>
          <w:sz w:val="28"/>
          <w:szCs w:val="28"/>
        </w:rPr>
        <w:t>семи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дневный</w:t>
      </w:r>
      <w:r w:rsidR="00D15F3D" w:rsidRPr="009241CC">
        <w:rPr>
          <w:rFonts w:ascii="Times New Roman" w:hAnsi="Times New Roman" w:cs="Times New Roman"/>
          <w:b w:val="0"/>
          <w:sz w:val="28"/>
          <w:szCs w:val="28"/>
        </w:rPr>
        <w:t>)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срок о своей реорганизации, ликвидации, возбуждении процедуры банкротства, аннулировании или ином прекращении действия лицензий, разрешений, сертификатов, иных обстоятельствах, способных оказать влияние на исполнение Сторонами обязательств по настоящему Договору.</w:t>
      </w:r>
    </w:p>
    <w:p w14:paraId="522108BE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lastRenderedPageBreak/>
        <w:t>8.5. В вопросах, не урегулированных настоящим Договором, Стороны руководствуются нормами действующего законодательства Российской Федерации.</w:t>
      </w:r>
    </w:p>
    <w:p w14:paraId="58594739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8.6. Любые заключенные Сторонами Дополнительные соглашения к настоящему Договору являются его неотъемлемой частью. В случае возникновения разногласий или разночтений между положениями Договора, с одной стороны, и Дополнительными соглашениями в отношении соответствующих Лицензионных материалов, с другой стороны, применению подлежат положения Дополнительных соглашений к настоящему Договору.</w:t>
      </w:r>
    </w:p>
    <w:p w14:paraId="740E4C9E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>8.7.</w:t>
      </w:r>
      <w:r w:rsidRPr="009241CC">
        <w:rPr>
          <w:rFonts w:ascii="Times New Roman" w:hAnsi="Times New Roman" w:cs="Times New Roman"/>
          <w:sz w:val="28"/>
          <w:szCs w:val="28"/>
        </w:rPr>
        <w:t xml:space="preserve">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Подписывая настоящий Договор, Лицензиар подтверждает, что в порядке ч.1 ст.428 Гражданского кодекса Российской Федерации (Договор присоединения) принимает условия настоящего Договора в целом и что Лицензиаром не вносились изменения или уточнения в предложенную РЦНИ стандартную форму Договора.</w:t>
      </w:r>
    </w:p>
    <w:p w14:paraId="639E2D5A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8.8. Настоящий Договор подписан Сторонами в </w:t>
      </w:r>
      <w:r w:rsidR="00B7119E" w:rsidRPr="009241CC">
        <w:rPr>
          <w:rFonts w:ascii="Times New Roman" w:hAnsi="Times New Roman" w:cs="Times New Roman"/>
          <w:b w:val="0"/>
          <w:sz w:val="28"/>
          <w:szCs w:val="28"/>
        </w:rPr>
        <w:t>двух экземплярах (по одному экземпляру для каждой из Сторон)</w:t>
      </w:r>
      <w:r w:rsidR="008A7396" w:rsidRPr="009241CC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63EBB86" w14:textId="77777777" w:rsidR="00540D03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8.9. </w:t>
      </w:r>
      <w:r w:rsidR="008A7396" w:rsidRPr="009241CC">
        <w:rPr>
          <w:rFonts w:ascii="Times New Roman" w:hAnsi="Times New Roman" w:cs="Times New Roman"/>
          <w:b w:val="0"/>
          <w:sz w:val="28"/>
          <w:szCs w:val="28"/>
        </w:rPr>
        <w:t xml:space="preserve">Скан-копия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Договор</w:t>
      </w:r>
      <w:r w:rsidR="008A7396" w:rsidRPr="009241C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7396" w:rsidRPr="009241CC">
        <w:rPr>
          <w:rFonts w:ascii="Times New Roman" w:hAnsi="Times New Roman" w:cs="Times New Roman"/>
          <w:b w:val="0"/>
          <w:sz w:val="28"/>
          <w:szCs w:val="28"/>
        </w:rPr>
        <w:t xml:space="preserve">загружается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в КИАС</w:t>
      </w:r>
      <w:r w:rsidR="00540D03" w:rsidRPr="009241CC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FACD7BF" w14:textId="77777777" w:rsidR="0052671A" w:rsidRPr="009241CC" w:rsidRDefault="000B4201" w:rsidP="00A25BD2">
      <w:pPr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8.10. </w:t>
      </w:r>
      <w:r w:rsidR="007A61D0" w:rsidRPr="009241CC">
        <w:rPr>
          <w:rFonts w:ascii="Times New Roman" w:hAnsi="Times New Roman" w:cs="Times New Roman"/>
          <w:b w:val="0"/>
          <w:sz w:val="28"/>
          <w:szCs w:val="28"/>
        </w:rPr>
        <w:t xml:space="preserve">Дополнительные соглашения к Договору, заключенные в электронном виде в КИАС, сохраняются </w:t>
      </w:r>
      <w:r w:rsidR="00774178" w:rsidRPr="009241CC">
        <w:rPr>
          <w:rFonts w:ascii="Times New Roman" w:hAnsi="Times New Roman" w:cs="Times New Roman"/>
          <w:b w:val="0"/>
          <w:sz w:val="28"/>
          <w:szCs w:val="28"/>
        </w:rPr>
        <w:t xml:space="preserve">в КИАС. 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 xml:space="preserve">По запросу Лицензиара </w:t>
      </w:r>
      <w:r w:rsidR="00D403BF" w:rsidRPr="009241CC">
        <w:rPr>
          <w:rFonts w:ascii="Times New Roman" w:hAnsi="Times New Roman" w:cs="Times New Roman"/>
          <w:b w:val="0"/>
          <w:sz w:val="28"/>
          <w:szCs w:val="28"/>
        </w:rPr>
        <w:t>Дополнительные соглашения к </w:t>
      </w:r>
      <w:r w:rsidRPr="009241CC">
        <w:rPr>
          <w:rFonts w:ascii="Times New Roman" w:hAnsi="Times New Roman" w:cs="Times New Roman"/>
          <w:b w:val="0"/>
          <w:sz w:val="28"/>
          <w:szCs w:val="28"/>
        </w:rPr>
        <w:t>настоящему Договору могут быть оформлены РЦНИ в виде документов на бумажном носителе.</w:t>
      </w:r>
    </w:p>
    <w:p w14:paraId="54DDB2F2" w14:textId="77777777" w:rsidR="0052671A" w:rsidRDefault="000B4201" w:rsidP="00A25BD2">
      <w:pPr>
        <w:spacing w:before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41CC">
        <w:rPr>
          <w:rFonts w:ascii="Times New Roman" w:hAnsi="Times New Roman" w:cs="Times New Roman"/>
          <w:sz w:val="28"/>
          <w:szCs w:val="28"/>
        </w:rPr>
        <w:t>9. Реквизиты и подписи Сторон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D69E9" w:rsidRPr="008174A5" w14:paraId="1B2CC5B6" w14:textId="77777777" w:rsidTr="00A25BD2">
        <w:tc>
          <w:tcPr>
            <w:tcW w:w="4785" w:type="dxa"/>
          </w:tcPr>
          <w:p w14:paraId="5826D1CB" w14:textId="77777777" w:rsidR="008D69E9" w:rsidRPr="008174A5" w:rsidRDefault="008D69E9" w:rsidP="008174A5">
            <w:pPr>
              <w:tabs>
                <w:tab w:val="left" w:pos="3229"/>
              </w:tabs>
              <w:ind w:firstLine="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174A5">
              <w:rPr>
                <w:rFonts w:ascii="Times New Roman" w:eastAsia="Times New Roman" w:hAnsi="Times New Roman" w:cs="Times New Roman"/>
                <w:bCs/>
                <w:szCs w:val="24"/>
              </w:rPr>
              <w:t>Лицензиат:</w:t>
            </w:r>
          </w:p>
          <w:p w14:paraId="644B3774" w14:textId="77777777" w:rsidR="008D69E9" w:rsidRPr="008174A5" w:rsidRDefault="008D69E9" w:rsidP="008174A5">
            <w:pPr>
              <w:tabs>
                <w:tab w:val="left" w:pos="3229"/>
              </w:tabs>
              <w:ind w:firstLine="0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  <w:r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 xml:space="preserve">Федеральное государственное бюджетное учреждение «Российский центр научной информации» (РЦНИ) </w:t>
            </w:r>
          </w:p>
        </w:tc>
        <w:tc>
          <w:tcPr>
            <w:tcW w:w="4785" w:type="dxa"/>
          </w:tcPr>
          <w:p w14:paraId="349B4DC2" w14:textId="77777777" w:rsidR="008D69E9" w:rsidRPr="008174A5" w:rsidRDefault="008D69E9" w:rsidP="008174A5">
            <w:pPr>
              <w:tabs>
                <w:tab w:val="left" w:pos="3229"/>
              </w:tabs>
              <w:ind w:firstLine="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174A5">
              <w:rPr>
                <w:rFonts w:ascii="Times New Roman" w:eastAsia="Times New Roman" w:hAnsi="Times New Roman" w:cs="Times New Roman"/>
                <w:bCs/>
                <w:szCs w:val="24"/>
              </w:rPr>
              <w:t>Лицензиар:</w:t>
            </w:r>
          </w:p>
          <w:p w14:paraId="4502E58A" w14:textId="77777777" w:rsidR="008D69E9" w:rsidRPr="008174A5" w:rsidRDefault="008D69E9" w:rsidP="008174A5">
            <w:pPr>
              <w:tabs>
                <w:tab w:val="left" w:pos="3229"/>
              </w:tabs>
              <w:ind w:firstLine="0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</w:p>
        </w:tc>
      </w:tr>
      <w:tr w:rsidR="008D69E9" w:rsidRPr="008174A5" w14:paraId="2077A2F0" w14:textId="77777777" w:rsidTr="00A25BD2">
        <w:tc>
          <w:tcPr>
            <w:tcW w:w="4785" w:type="dxa"/>
          </w:tcPr>
          <w:p w14:paraId="1FA9A425" w14:textId="77777777" w:rsidR="008D69E9" w:rsidRPr="008174A5" w:rsidRDefault="008D69E9" w:rsidP="008174A5">
            <w:pPr>
              <w:tabs>
                <w:tab w:val="left" w:pos="3229"/>
              </w:tabs>
              <w:ind w:firstLine="0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  <w:r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Адр</w:t>
            </w:r>
            <w:r w:rsidR="00FD4C57"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ес места нахождения: 119991, г. </w:t>
            </w:r>
            <w:r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Москва, Ленинский пр., д.32А</w:t>
            </w:r>
          </w:p>
        </w:tc>
        <w:tc>
          <w:tcPr>
            <w:tcW w:w="4785" w:type="dxa"/>
          </w:tcPr>
          <w:p w14:paraId="4A0AEECA" w14:textId="77777777" w:rsidR="008D69E9" w:rsidRPr="008174A5" w:rsidRDefault="008D69E9" w:rsidP="008174A5">
            <w:pPr>
              <w:tabs>
                <w:tab w:val="left" w:pos="3229"/>
              </w:tabs>
              <w:ind w:firstLine="0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  <w:r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Адрес места жительства</w:t>
            </w:r>
            <w:r w:rsidR="00480F0A"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/места нахождения</w:t>
            </w:r>
            <w:r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:</w:t>
            </w:r>
          </w:p>
        </w:tc>
      </w:tr>
      <w:tr w:rsidR="008D69E9" w:rsidRPr="008174A5" w14:paraId="7160FA59" w14:textId="77777777" w:rsidTr="00A25BD2">
        <w:tc>
          <w:tcPr>
            <w:tcW w:w="4785" w:type="dxa"/>
          </w:tcPr>
          <w:p w14:paraId="28B285B7" w14:textId="77777777" w:rsidR="008D69E9" w:rsidRPr="008174A5" w:rsidRDefault="008D69E9" w:rsidP="008174A5">
            <w:pPr>
              <w:tabs>
                <w:tab w:val="left" w:pos="3229"/>
              </w:tabs>
              <w:ind w:firstLine="0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  <w:r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ОГРН 1037739411</w:t>
            </w:r>
            <w:r w:rsidR="00D160D6"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4</w:t>
            </w:r>
            <w:r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 xml:space="preserve">89, </w:t>
            </w:r>
          </w:p>
          <w:p w14:paraId="63C07D9E" w14:textId="77777777" w:rsidR="008D69E9" w:rsidRPr="008174A5" w:rsidRDefault="008D69E9" w:rsidP="008174A5">
            <w:pPr>
              <w:tabs>
                <w:tab w:val="left" w:pos="3229"/>
              </w:tabs>
              <w:ind w:firstLine="0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  <w:r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ИНН/КПП 7736064976/773601001</w:t>
            </w:r>
          </w:p>
        </w:tc>
        <w:tc>
          <w:tcPr>
            <w:tcW w:w="4785" w:type="dxa"/>
          </w:tcPr>
          <w:p w14:paraId="6AA002D1" w14:textId="77777777" w:rsidR="00480F0A" w:rsidRPr="008174A5" w:rsidRDefault="00480F0A" w:rsidP="008174A5">
            <w:pPr>
              <w:tabs>
                <w:tab w:val="left" w:pos="3229"/>
              </w:tabs>
              <w:ind w:firstLine="0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  <w:r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ОГРН (</w:t>
            </w:r>
            <w:r w:rsidRPr="008174A5">
              <w:rPr>
                <w:rFonts w:ascii="Times New Roman" w:eastAsia="Times New Roman" w:hAnsi="Times New Roman" w:cs="Times New Roman"/>
                <w:b w:val="0"/>
                <w:bCs/>
                <w:i/>
                <w:szCs w:val="24"/>
              </w:rPr>
              <w:t>для юридического лица</w:t>
            </w:r>
            <w:r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)</w:t>
            </w:r>
          </w:p>
          <w:p w14:paraId="179905C3" w14:textId="77777777" w:rsidR="008D69E9" w:rsidRPr="008174A5" w:rsidRDefault="008D69E9" w:rsidP="008174A5">
            <w:pPr>
              <w:tabs>
                <w:tab w:val="left" w:pos="3229"/>
              </w:tabs>
              <w:ind w:firstLine="0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  <w:r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 xml:space="preserve">ОГРНИП </w:t>
            </w:r>
            <w:r w:rsidR="00480F0A"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(</w:t>
            </w:r>
            <w:r w:rsidR="00480F0A" w:rsidRPr="008174A5">
              <w:rPr>
                <w:rFonts w:ascii="Times New Roman" w:eastAsia="Times New Roman" w:hAnsi="Times New Roman" w:cs="Times New Roman"/>
                <w:b w:val="0"/>
                <w:bCs/>
                <w:i/>
                <w:szCs w:val="24"/>
              </w:rPr>
              <w:t xml:space="preserve">для </w:t>
            </w:r>
            <w:r w:rsidR="003615FE" w:rsidRPr="008174A5">
              <w:rPr>
                <w:rFonts w:ascii="Times New Roman" w:eastAsia="Times New Roman" w:hAnsi="Times New Roman" w:cs="Times New Roman"/>
                <w:b w:val="0"/>
                <w:bCs/>
                <w:i/>
                <w:szCs w:val="24"/>
              </w:rPr>
              <w:t>индивидуального предпринимателя</w:t>
            </w:r>
            <w:r w:rsidR="003615FE"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)</w:t>
            </w:r>
          </w:p>
          <w:p w14:paraId="647ECAA7" w14:textId="77777777" w:rsidR="008D69E9" w:rsidRPr="008174A5" w:rsidRDefault="008D69E9" w:rsidP="008174A5">
            <w:pPr>
              <w:tabs>
                <w:tab w:val="left" w:pos="3229"/>
              </w:tabs>
              <w:ind w:firstLine="0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  <w:r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ИНН</w:t>
            </w:r>
          </w:p>
          <w:p w14:paraId="6F314713" w14:textId="77777777" w:rsidR="008D69E9" w:rsidRPr="008174A5" w:rsidRDefault="008D69E9" w:rsidP="008174A5">
            <w:pPr>
              <w:tabs>
                <w:tab w:val="left" w:pos="3229"/>
              </w:tabs>
              <w:ind w:firstLine="0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  <w:r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СНИЛС</w:t>
            </w:r>
            <w:r w:rsidR="003615FE"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 xml:space="preserve"> (</w:t>
            </w:r>
            <w:r w:rsidR="003615FE" w:rsidRPr="008174A5">
              <w:rPr>
                <w:rFonts w:ascii="Times New Roman" w:eastAsia="Times New Roman" w:hAnsi="Times New Roman" w:cs="Times New Roman"/>
                <w:b w:val="0"/>
                <w:bCs/>
                <w:i/>
                <w:szCs w:val="24"/>
              </w:rPr>
              <w:t>для физического лица</w:t>
            </w:r>
            <w:r w:rsidR="00C22133"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)</w:t>
            </w:r>
          </w:p>
          <w:p w14:paraId="50809F02" w14:textId="77777777" w:rsidR="00C22133" w:rsidRPr="008174A5" w:rsidRDefault="00C22133" w:rsidP="008174A5">
            <w:pPr>
              <w:tabs>
                <w:tab w:val="left" w:pos="3229"/>
              </w:tabs>
              <w:ind w:firstLine="0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  <w:r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Паспортные данные (</w:t>
            </w:r>
            <w:r w:rsidRPr="008174A5">
              <w:rPr>
                <w:rFonts w:ascii="Times New Roman" w:eastAsia="Times New Roman" w:hAnsi="Times New Roman" w:cs="Times New Roman"/>
                <w:b w:val="0"/>
                <w:bCs/>
                <w:i/>
                <w:szCs w:val="24"/>
              </w:rPr>
              <w:t>для физического лица</w:t>
            </w:r>
            <w:r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)</w:t>
            </w:r>
          </w:p>
        </w:tc>
      </w:tr>
      <w:tr w:rsidR="008D69E9" w:rsidRPr="008174A5" w14:paraId="74DA0097" w14:textId="77777777" w:rsidTr="00A25BD2">
        <w:tc>
          <w:tcPr>
            <w:tcW w:w="4785" w:type="dxa"/>
          </w:tcPr>
          <w:p w14:paraId="30711461" w14:textId="77777777" w:rsidR="008D69E9" w:rsidRPr="009F504C" w:rsidRDefault="008D69E9" w:rsidP="008174A5">
            <w:pPr>
              <w:tabs>
                <w:tab w:val="left" w:pos="3229"/>
              </w:tabs>
              <w:ind w:firstLine="0"/>
              <w:rPr>
                <w:rFonts w:ascii="Times New Roman" w:eastAsia="Times New Roman" w:hAnsi="Times New Roman" w:cs="Times New Roman"/>
                <w:b w:val="0"/>
                <w:bCs/>
                <w:szCs w:val="24"/>
                <w:lang w:val="de-CH"/>
              </w:rPr>
            </w:pPr>
            <w:r w:rsidRPr="009F504C">
              <w:rPr>
                <w:rFonts w:ascii="Times New Roman" w:eastAsia="Times New Roman" w:hAnsi="Times New Roman" w:cs="Times New Roman"/>
                <w:b w:val="0"/>
                <w:bCs/>
                <w:szCs w:val="24"/>
                <w:lang w:val="de-CH"/>
              </w:rPr>
              <w:t xml:space="preserve">E-mail: </w:t>
            </w:r>
            <w:r w:rsidR="00287122" w:rsidRPr="009F504C">
              <w:rPr>
                <w:rFonts w:ascii="Times New Roman" w:eastAsia="Times New Roman" w:hAnsi="Times New Roman" w:cs="Times New Roman"/>
                <w:b w:val="0"/>
                <w:bCs/>
                <w:szCs w:val="24"/>
                <w:lang w:val="de-CH"/>
              </w:rPr>
              <w:t>info@rcsi.science</w:t>
            </w:r>
          </w:p>
        </w:tc>
        <w:tc>
          <w:tcPr>
            <w:tcW w:w="4785" w:type="dxa"/>
          </w:tcPr>
          <w:p w14:paraId="7D27A460" w14:textId="77777777" w:rsidR="008D69E9" w:rsidRPr="008174A5" w:rsidRDefault="008D69E9" w:rsidP="008174A5">
            <w:pPr>
              <w:tabs>
                <w:tab w:val="left" w:pos="3229"/>
              </w:tabs>
              <w:ind w:firstLine="0"/>
              <w:rPr>
                <w:rFonts w:ascii="Times New Roman" w:eastAsia="Times New Roman" w:hAnsi="Times New Roman" w:cs="Times New Roman"/>
                <w:b w:val="0"/>
                <w:bCs/>
                <w:szCs w:val="24"/>
                <w:lang w:val="en-US"/>
              </w:rPr>
            </w:pPr>
            <w:r w:rsidRPr="008174A5">
              <w:rPr>
                <w:rFonts w:ascii="Times New Roman" w:eastAsia="Times New Roman" w:hAnsi="Times New Roman" w:cs="Times New Roman"/>
                <w:b w:val="0"/>
                <w:bCs/>
                <w:szCs w:val="24"/>
                <w:lang w:val="en-US"/>
              </w:rPr>
              <w:t xml:space="preserve">E-mail: </w:t>
            </w:r>
          </w:p>
        </w:tc>
      </w:tr>
      <w:tr w:rsidR="009F504C" w:rsidRPr="008174A5" w14:paraId="2DAFB38F" w14:textId="77777777" w:rsidTr="00A25BD2">
        <w:tc>
          <w:tcPr>
            <w:tcW w:w="4785" w:type="dxa"/>
          </w:tcPr>
          <w:p w14:paraId="78C69254" w14:textId="77777777" w:rsidR="009F504C" w:rsidRDefault="009F504C" w:rsidP="009F504C">
            <w:pPr>
              <w:tabs>
                <w:tab w:val="left" w:pos="3229"/>
              </w:tabs>
              <w:spacing w:before="60" w:after="120"/>
              <w:ind w:firstLine="0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</w:p>
          <w:p w14:paraId="46C3F839" w14:textId="77777777" w:rsidR="009F504C" w:rsidRDefault="009F504C" w:rsidP="009F504C">
            <w:pPr>
              <w:tabs>
                <w:tab w:val="left" w:pos="3229"/>
              </w:tabs>
              <w:spacing w:before="60" w:after="120"/>
              <w:ind w:firstLine="0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</w:p>
          <w:p w14:paraId="25C5C197" w14:textId="021828B6" w:rsidR="009F504C" w:rsidRDefault="009F504C" w:rsidP="009F504C">
            <w:pPr>
              <w:tabs>
                <w:tab w:val="left" w:pos="3229"/>
              </w:tabs>
              <w:spacing w:before="60" w:after="120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___________________________________</w:t>
            </w:r>
          </w:p>
          <w:p w14:paraId="59BD750B" w14:textId="77777777" w:rsidR="009F504C" w:rsidRDefault="009F504C" w:rsidP="009F504C">
            <w:pPr>
              <w:tabs>
                <w:tab w:val="left" w:pos="3229"/>
              </w:tabs>
              <w:spacing w:before="60" w:after="120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Заместитель директора</w:t>
            </w:r>
          </w:p>
          <w:p w14:paraId="3F016D16" w14:textId="46F444F3" w:rsidR="009F504C" w:rsidRPr="009F504C" w:rsidRDefault="0095033F" w:rsidP="009F504C">
            <w:pPr>
              <w:tabs>
                <w:tab w:val="left" w:pos="3229"/>
              </w:tabs>
              <w:spacing w:before="60" w:after="120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А</w:t>
            </w:r>
            <w:r w:rsidR="009F504C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Е</w:t>
            </w:r>
            <w:r w:rsidR="009F504C"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Гуськов</w:t>
            </w:r>
          </w:p>
        </w:tc>
        <w:tc>
          <w:tcPr>
            <w:tcW w:w="4785" w:type="dxa"/>
          </w:tcPr>
          <w:p w14:paraId="58834AB4" w14:textId="77777777" w:rsidR="009F504C" w:rsidRDefault="009F504C" w:rsidP="009F504C">
            <w:pPr>
              <w:tabs>
                <w:tab w:val="left" w:pos="3229"/>
              </w:tabs>
              <w:spacing w:before="60" w:after="120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</w:p>
          <w:p w14:paraId="064B5674" w14:textId="77777777" w:rsidR="009F504C" w:rsidRDefault="009F504C" w:rsidP="009F504C">
            <w:pPr>
              <w:tabs>
                <w:tab w:val="left" w:pos="3229"/>
              </w:tabs>
              <w:spacing w:before="60" w:after="120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</w:p>
          <w:p w14:paraId="34C2BBE9" w14:textId="48BCB227" w:rsidR="009F504C" w:rsidRPr="009F504C" w:rsidRDefault="009F504C" w:rsidP="009F504C">
            <w:pPr>
              <w:tabs>
                <w:tab w:val="left" w:pos="3229"/>
              </w:tabs>
              <w:spacing w:before="60" w:after="120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/>
                <w:szCs w:val="24"/>
              </w:rPr>
              <w:t>__________________________________</w:t>
            </w:r>
          </w:p>
        </w:tc>
      </w:tr>
    </w:tbl>
    <w:p w14:paraId="7E88CDA5" w14:textId="77777777" w:rsidR="0052671A" w:rsidRPr="008174A5" w:rsidRDefault="0052671A">
      <w:pPr>
        <w:pStyle w:val="SectionHeader"/>
        <w:numPr>
          <w:ilvl w:val="0"/>
          <w:numId w:val="0"/>
        </w:numPr>
        <w:tabs>
          <w:tab w:val="left" w:pos="3229"/>
        </w:tabs>
        <w:jc w:val="both"/>
        <w:rPr>
          <w:rFonts w:ascii="Times New Roman" w:hAnsi="Times New Roman" w:cs="Times New Roman"/>
          <w:szCs w:val="24"/>
        </w:rPr>
      </w:pPr>
    </w:p>
    <w:sectPr w:rsidR="0052671A" w:rsidRPr="008174A5" w:rsidSect="00FD4C57">
      <w:headerReference w:type="default" r:id="rId12"/>
      <w:footerReference w:type="even" r:id="rId13"/>
      <w:footerReference w:type="first" r:id="rId14"/>
      <w:pgSz w:w="11906" w:h="16838"/>
      <w:pgMar w:top="1134" w:right="851" w:bottom="1134" w:left="1701" w:header="720" w:footer="1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8846" w14:textId="77777777" w:rsidR="00450FE5" w:rsidRDefault="00450FE5">
      <w:pPr>
        <w:spacing w:after="0"/>
      </w:pPr>
      <w:r>
        <w:separator/>
      </w:r>
    </w:p>
  </w:endnote>
  <w:endnote w:type="continuationSeparator" w:id="0">
    <w:p w14:paraId="0A07FDC6" w14:textId="77777777" w:rsidR="00450FE5" w:rsidRDefault="00450F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unito">
    <w:altName w:val="Times New Roman"/>
    <w:charset w:val="CC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Fira Sans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Roboto Condensed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316D" w14:textId="77777777" w:rsidR="0052671A" w:rsidRDefault="000B4201"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233D08CD" w14:textId="77777777" w:rsidR="0052671A" w:rsidRDefault="0052671A"/>
  <w:p w14:paraId="77877104" w14:textId="77777777" w:rsidR="0052671A" w:rsidRDefault="005267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5B65" w14:textId="77777777" w:rsidR="0052671A" w:rsidRDefault="000B4201">
    <w:pPr>
      <w:pStyle w:val="afa"/>
      <w:jc w:val="center"/>
    </w:pPr>
    <w:r>
      <w:fldChar w:fldCharType="begin"/>
    </w:r>
    <w:r>
      <w:instrText>PAGE   \* MERGEFORMAT</w:instrText>
    </w:r>
    <w:r>
      <w:fldChar w:fldCharType="separate"/>
    </w:r>
    <w:r w:rsidR="007310BA">
      <w:rPr>
        <w:noProof/>
      </w:rPr>
      <w:t>1</w:t>
    </w:r>
    <w:r>
      <w:fldChar w:fldCharType="end"/>
    </w:r>
  </w:p>
  <w:p w14:paraId="7A6005C2" w14:textId="77777777" w:rsidR="0052671A" w:rsidRDefault="0052671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EE1A" w14:textId="77777777" w:rsidR="00450FE5" w:rsidRDefault="00450FE5">
      <w:pPr>
        <w:spacing w:after="0"/>
      </w:pPr>
      <w:r>
        <w:separator/>
      </w:r>
    </w:p>
  </w:footnote>
  <w:footnote w:type="continuationSeparator" w:id="0">
    <w:p w14:paraId="09412FAF" w14:textId="77777777" w:rsidR="00450FE5" w:rsidRDefault="00450F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 w:val="0"/>
        <w:szCs w:val="24"/>
      </w:rPr>
      <w:id w:val="-883401225"/>
      <w:docPartObj>
        <w:docPartGallery w:val="Page Numbers (Top of Page)"/>
        <w:docPartUnique/>
      </w:docPartObj>
    </w:sdtPr>
    <w:sdtContent>
      <w:p w14:paraId="545ABE26" w14:textId="77777777" w:rsidR="00FD4C57" w:rsidRPr="00FD4C57" w:rsidRDefault="00FD4C57">
        <w:pPr>
          <w:pStyle w:val="af1"/>
          <w:jc w:val="center"/>
          <w:rPr>
            <w:rFonts w:ascii="Times New Roman" w:hAnsi="Times New Roman" w:cs="Times New Roman"/>
            <w:b w:val="0"/>
            <w:szCs w:val="24"/>
          </w:rPr>
        </w:pPr>
        <w:r w:rsidRPr="00FD4C57">
          <w:rPr>
            <w:rFonts w:ascii="Times New Roman" w:hAnsi="Times New Roman" w:cs="Times New Roman"/>
            <w:b w:val="0"/>
            <w:szCs w:val="24"/>
          </w:rPr>
          <w:fldChar w:fldCharType="begin"/>
        </w:r>
        <w:r w:rsidRPr="00FD4C57">
          <w:rPr>
            <w:rFonts w:ascii="Times New Roman" w:hAnsi="Times New Roman" w:cs="Times New Roman"/>
            <w:b w:val="0"/>
            <w:szCs w:val="24"/>
          </w:rPr>
          <w:instrText>PAGE   \* MERGEFORMAT</w:instrText>
        </w:r>
        <w:r w:rsidRPr="00FD4C57">
          <w:rPr>
            <w:rFonts w:ascii="Times New Roman" w:hAnsi="Times New Roman" w:cs="Times New Roman"/>
            <w:b w:val="0"/>
            <w:szCs w:val="24"/>
          </w:rPr>
          <w:fldChar w:fldCharType="separate"/>
        </w:r>
        <w:r w:rsidR="007310BA">
          <w:rPr>
            <w:rFonts w:ascii="Times New Roman" w:hAnsi="Times New Roman" w:cs="Times New Roman"/>
            <w:b w:val="0"/>
            <w:noProof/>
            <w:szCs w:val="24"/>
          </w:rPr>
          <w:t>11</w:t>
        </w:r>
        <w:r w:rsidRPr="00FD4C57">
          <w:rPr>
            <w:rFonts w:ascii="Times New Roman" w:hAnsi="Times New Roman" w:cs="Times New Roman"/>
            <w:b w:val="0"/>
            <w:szCs w:val="24"/>
          </w:rPr>
          <w:fldChar w:fldCharType="end"/>
        </w:r>
      </w:p>
    </w:sdtContent>
  </w:sdt>
  <w:p w14:paraId="383D9671" w14:textId="77777777" w:rsidR="00FD4C57" w:rsidRDefault="00FD4C5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58FB"/>
    <w:multiLevelType w:val="hybridMultilevel"/>
    <w:tmpl w:val="C8062BBC"/>
    <w:lvl w:ilvl="0" w:tplc="52866D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741D46">
      <w:start w:val="1"/>
      <w:numFmt w:val="lowerLetter"/>
      <w:lvlText w:val="%2."/>
      <w:lvlJc w:val="left"/>
      <w:pPr>
        <w:ind w:left="1440" w:hanging="360"/>
      </w:pPr>
    </w:lvl>
    <w:lvl w:ilvl="2" w:tplc="8842B4B2">
      <w:start w:val="1"/>
      <w:numFmt w:val="lowerRoman"/>
      <w:lvlText w:val="%3."/>
      <w:lvlJc w:val="right"/>
      <w:pPr>
        <w:ind w:left="2160" w:hanging="180"/>
      </w:pPr>
    </w:lvl>
    <w:lvl w:ilvl="3" w:tplc="BBDEDD32">
      <w:start w:val="1"/>
      <w:numFmt w:val="decimal"/>
      <w:lvlText w:val="%4."/>
      <w:lvlJc w:val="left"/>
      <w:pPr>
        <w:ind w:left="2880" w:hanging="360"/>
      </w:pPr>
    </w:lvl>
    <w:lvl w:ilvl="4" w:tplc="45EAA0A8">
      <w:start w:val="1"/>
      <w:numFmt w:val="lowerLetter"/>
      <w:lvlText w:val="%5."/>
      <w:lvlJc w:val="left"/>
      <w:pPr>
        <w:ind w:left="3600" w:hanging="360"/>
      </w:pPr>
    </w:lvl>
    <w:lvl w:ilvl="5" w:tplc="FC06326E">
      <w:start w:val="1"/>
      <w:numFmt w:val="lowerRoman"/>
      <w:lvlText w:val="%6."/>
      <w:lvlJc w:val="right"/>
      <w:pPr>
        <w:ind w:left="4320" w:hanging="180"/>
      </w:pPr>
    </w:lvl>
    <w:lvl w:ilvl="6" w:tplc="08748718">
      <w:start w:val="1"/>
      <w:numFmt w:val="decimal"/>
      <w:lvlText w:val="%7."/>
      <w:lvlJc w:val="left"/>
      <w:pPr>
        <w:ind w:left="5040" w:hanging="360"/>
      </w:pPr>
    </w:lvl>
    <w:lvl w:ilvl="7" w:tplc="2E76B892">
      <w:start w:val="1"/>
      <w:numFmt w:val="lowerLetter"/>
      <w:lvlText w:val="%8."/>
      <w:lvlJc w:val="left"/>
      <w:pPr>
        <w:ind w:left="5760" w:hanging="360"/>
      </w:pPr>
    </w:lvl>
    <w:lvl w:ilvl="8" w:tplc="3CE6D5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71DB9"/>
    <w:multiLevelType w:val="hybridMultilevel"/>
    <w:tmpl w:val="E47AD43E"/>
    <w:lvl w:ilvl="0" w:tplc="D112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A8A0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50C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8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85C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9EB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A1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438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AEA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B0DC2"/>
    <w:multiLevelType w:val="hybridMultilevel"/>
    <w:tmpl w:val="1D8C0C90"/>
    <w:lvl w:ilvl="0" w:tplc="35C0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C39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1A5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A6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632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881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83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838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82B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A5797"/>
    <w:multiLevelType w:val="hybridMultilevel"/>
    <w:tmpl w:val="09D232DC"/>
    <w:lvl w:ilvl="0" w:tplc="75CED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814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0A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07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A57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FC4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0C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605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FC1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076BA"/>
    <w:multiLevelType w:val="hybridMultilevel"/>
    <w:tmpl w:val="1D42C380"/>
    <w:lvl w:ilvl="0" w:tplc="B066B0BC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961A1326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2" w:tplc="F752C7C6">
      <w:start w:val="1"/>
      <w:numFmt w:val="lowerRoman"/>
      <w:lvlText w:val="%3."/>
      <w:lvlJc w:val="right"/>
      <w:pPr>
        <w:ind w:left="1913" w:hanging="180"/>
      </w:pPr>
    </w:lvl>
    <w:lvl w:ilvl="3" w:tplc="B2E2F616">
      <w:start w:val="1"/>
      <w:numFmt w:val="decimal"/>
      <w:lvlText w:val="%4."/>
      <w:lvlJc w:val="left"/>
      <w:pPr>
        <w:ind w:left="2633" w:hanging="360"/>
      </w:pPr>
    </w:lvl>
    <w:lvl w:ilvl="4" w:tplc="49CEB220">
      <w:start w:val="1"/>
      <w:numFmt w:val="lowerLetter"/>
      <w:lvlText w:val="%5."/>
      <w:lvlJc w:val="left"/>
      <w:pPr>
        <w:ind w:left="3353" w:hanging="360"/>
      </w:pPr>
    </w:lvl>
    <w:lvl w:ilvl="5" w:tplc="EEF4966C">
      <w:start w:val="1"/>
      <w:numFmt w:val="lowerRoman"/>
      <w:lvlText w:val="%6."/>
      <w:lvlJc w:val="right"/>
      <w:pPr>
        <w:ind w:left="4073" w:hanging="180"/>
      </w:pPr>
    </w:lvl>
    <w:lvl w:ilvl="6" w:tplc="1F3A7BEA">
      <w:start w:val="1"/>
      <w:numFmt w:val="decimal"/>
      <w:lvlText w:val="%7."/>
      <w:lvlJc w:val="left"/>
      <w:pPr>
        <w:ind w:left="4793" w:hanging="360"/>
      </w:pPr>
    </w:lvl>
    <w:lvl w:ilvl="7" w:tplc="595EE784">
      <w:start w:val="1"/>
      <w:numFmt w:val="lowerLetter"/>
      <w:lvlText w:val="%8."/>
      <w:lvlJc w:val="left"/>
      <w:pPr>
        <w:ind w:left="5513" w:hanging="360"/>
      </w:pPr>
    </w:lvl>
    <w:lvl w:ilvl="8" w:tplc="36AA7EF6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4F43743C"/>
    <w:multiLevelType w:val="multilevel"/>
    <w:tmpl w:val="82CC3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3B32A4"/>
    <w:multiLevelType w:val="multilevel"/>
    <w:tmpl w:val="B2980C58"/>
    <w:lvl w:ilvl="0">
      <w:start w:val="1"/>
      <w:numFmt w:val="bullet"/>
      <w:pStyle w:val="bullettex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6B7664B"/>
    <w:multiLevelType w:val="multilevel"/>
    <w:tmpl w:val="D7B28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6E7ADD"/>
    <w:multiLevelType w:val="multilevel"/>
    <w:tmpl w:val="E8D01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EEF3D57"/>
    <w:multiLevelType w:val="multilevel"/>
    <w:tmpl w:val="E5465166"/>
    <w:lvl w:ilvl="0">
      <w:start w:val="1"/>
      <w:numFmt w:val="decimal"/>
      <w:pStyle w:val="SectionHeader"/>
      <w:lvlText w:val="%1."/>
      <w:lvlJc w:val="left"/>
      <w:pPr>
        <w:ind w:left="360" w:hanging="360"/>
      </w:pPr>
    </w:lvl>
    <w:lvl w:ilvl="1">
      <w:start w:val="1"/>
      <w:numFmt w:val="decimal"/>
      <w:pStyle w:val="sectiontext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3477AD"/>
    <w:multiLevelType w:val="hybridMultilevel"/>
    <w:tmpl w:val="F236A716"/>
    <w:lvl w:ilvl="0" w:tplc="9DEC10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700A42">
      <w:start w:val="1"/>
      <w:numFmt w:val="lowerLetter"/>
      <w:lvlText w:val="%2."/>
      <w:lvlJc w:val="left"/>
      <w:pPr>
        <w:ind w:left="1440" w:hanging="360"/>
      </w:pPr>
    </w:lvl>
    <w:lvl w:ilvl="2" w:tplc="E42C0FCC">
      <w:start w:val="1"/>
      <w:numFmt w:val="lowerRoman"/>
      <w:lvlText w:val="%3."/>
      <w:lvlJc w:val="right"/>
      <w:pPr>
        <w:ind w:left="2160" w:hanging="180"/>
      </w:pPr>
    </w:lvl>
    <w:lvl w:ilvl="3" w:tplc="7B68D27E">
      <w:start w:val="1"/>
      <w:numFmt w:val="decimal"/>
      <w:lvlText w:val="%4."/>
      <w:lvlJc w:val="left"/>
      <w:pPr>
        <w:ind w:left="2880" w:hanging="360"/>
      </w:pPr>
    </w:lvl>
    <w:lvl w:ilvl="4" w:tplc="B936CC7E">
      <w:start w:val="1"/>
      <w:numFmt w:val="lowerLetter"/>
      <w:lvlText w:val="%5."/>
      <w:lvlJc w:val="left"/>
      <w:pPr>
        <w:ind w:left="3600" w:hanging="360"/>
      </w:pPr>
    </w:lvl>
    <w:lvl w:ilvl="5" w:tplc="715EA852">
      <w:start w:val="1"/>
      <w:numFmt w:val="lowerRoman"/>
      <w:lvlText w:val="%6."/>
      <w:lvlJc w:val="right"/>
      <w:pPr>
        <w:ind w:left="4320" w:hanging="180"/>
      </w:pPr>
    </w:lvl>
    <w:lvl w:ilvl="6" w:tplc="D68415DA">
      <w:start w:val="1"/>
      <w:numFmt w:val="decimal"/>
      <w:lvlText w:val="%7."/>
      <w:lvlJc w:val="left"/>
      <w:pPr>
        <w:ind w:left="5040" w:hanging="360"/>
      </w:pPr>
    </w:lvl>
    <w:lvl w:ilvl="7" w:tplc="A2F89362">
      <w:start w:val="1"/>
      <w:numFmt w:val="lowerLetter"/>
      <w:lvlText w:val="%8."/>
      <w:lvlJc w:val="left"/>
      <w:pPr>
        <w:ind w:left="5760" w:hanging="360"/>
      </w:pPr>
    </w:lvl>
    <w:lvl w:ilvl="8" w:tplc="BF50185A">
      <w:start w:val="1"/>
      <w:numFmt w:val="lowerRoman"/>
      <w:lvlText w:val="%9."/>
      <w:lvlJc w:val="right"/>
      <w:pPr>
        <w:ind w:left="6480" w:hanging="180"/>
      </w:pPr>
    </w:lvl>
  </w:abstractNum>
  <w:num w:numId="1" w16cid:durableId="241716788">
    <w:abstractNumId w:val="3"/>
  </w:num>
  <w:num w:numId="2" w16cid:durableId="475805532">
    <w:abstractNumId w:val="1"/>
  </w:num>
  <w:num w:numId="3" w16cid:durableId="1667509339">
    <w:abstractNumId w:val="2"/>
  </w:num>
  <w:num w:numId="4" w16cid:durableId="301229158">
    <w:abstractNumId w:val="4"/>
  </w:num>
  <w:num w:numId="5" w16cid:durableId="1751853647">
    <w:abstractNumId w:val="9"/>
  </w:num>
  <w:num w:numId="6" w16cid:durableId="126095222">
    <w:abstractNumId w:val="5"/>
  </w:num>
  <w:num w:numId="7" w16cid:durableId="757217004">
    <w:abstractNumId w:val="7"/>
  </w:num>
  <w:num w:numId="8" w16cid:durableId="1629165136">
    <w:abstractNumId w:val="9"/>
  </w:num>
  <w:num w:numId="9" w16cid:durableId="2072267549">
    <w:abstractNumId w:val="9"/>
  </w:num>
  <w:num w:numId="10" w16cid:durableId="183252341">
    <w:abstractNumId w:val="8"/>
  </w:num>
  <w:num w:numId="11" w16cid:durableId="1823623240">
    <w:abstractNumId w:val="6"/>
  </w:num>
  <w:num w:numId="12" w16cid:durableId="2053574649">
    <w:abstractNumId w:val="9"/>
  </w:num>
  <w:num w:numId="13" w16cid:durableId="1224681870">
    <w:abstractNumId w:val="9"/>
  </w:num>
  <w:num w:numId="14" w16cid:durableId="1193610180">
    <w:abstractNumId w:val="9"/>
  </w:num>
  <w:num w:numId="15" w16cid:durableId="2096045559">
    <w:abstractNumId w:val="9"/>
  </w:num>
  <w:num w:numId="16" w16cid:durableId="1387030291">
    <w:abstractNumId w:val="9"/>
  </w:num>
  <w:num w:numId="17" w16cid:durableId="1567915906">
    <w:abstractNumId w:val="9"/>
  </w:num>
  <w:num w:numId="18" w16cid:durableId="350570140">
    <w:abstractNumId w:val="9"/>
  </w:num>
  <w:num w:numId="19" w16cid:durableId="532963294">
    <w:abstractNumId w:val="9"/>
  </w:num>
  <w:num w:numId="20" w16cid:durableId="598876751">
    <w:abstractNumId w:val="9"/>
  </w:num>
  <w:num w:numId="21" w16cid:durableId="642005975">
    <w:abstractNumId w:val="9"/>
  </w:num>
  <w:num w:numId="22" w16cid:durableId="1419206478">
    <w:abstractNumId w:val="9"/>
  </w:num>
  <w:num w:numId="23" w16cid:durableId="2044598302">
    <w:abstractNumId w:val="9"/>
  </w:num>
  <w:num w:numId="24" w16cid:durableId="1973897499">
    <w:abstractNumId w:val="9"/>
  </w:num>
  <w:num w:numId="25" w16cid:durableId="27723442">
    <w:abstractNumId w:val="9"/>
  </w:num>
  <w:num w:numId="26" w16cid:durableId="1707171332">
    <w:abstractNumId w:val="9"/>
  </w:num>
  <w:num w:numId="27" w16cid:durableId="1375350193">
    <w:abstractNumId w:val="9"/>
  </w:num>
  <w:num w:numId="28" w16cid:durableId="1770352114">
    <w:abstractNumId w:val="9"/>
  </w:num>
  <w:num w:numId="29" w16cid:durableId="440220897">
    <w:abstractNumId w:val="9"/>
  </w:num>
  <w:num w:numId="30" w16cid:durableId="136609170">
    <w:abstractNumId w:val="9"/>
  </w:num>
  <w:num w:numId="31" w16cid:durableId="1634671797">
    <w:abstractNumId w:val="9"/>
  </w:num>
  <w:num w:numId="32" w16cid:durableId="300697325">
    <w:abstractNumId w:val="9"/>
  </w:num>
  <w:num w:numId="33" w16cid:durableId="1344359038">
    <w:abstractNumId w:val="9"/>
  </w:num>
  <w:num w:numId="34" w16cid:durableId="2034064717">
    <w:abstractNumId w:val="9"/>
  </w:num>
  <w:num w:numId="35" w16cid:durableId="1232042669">
    <w:abstractNumId w:val="9"/>
  </w:num>
  <w:num w:numId="36" w16cid:durableId="1552301738">
    <w:abstractNumId w:val="9"/>
  </w:num>
  <w:num w:numId="37" w16cid:durableId="52698472">
    <w:abstractNumId w:val="6"/>
  </w:num>
  <w:num w:numId="38" w16cid:durableId="1980838153">
    <w:abstractNumId w:val="6"/>
  </w:num>
  <w:num w:numId="39" w16cid:durableId="2068604394">
    <w:abstractNumId w:val="9"/>
  </w:num>
  <w:num w:numId="40" w16cid:durableId="142821015">
    <w:abstractNumId w:val="9"/>
  </w:num>
  <w:num w:numId="41" w16cid:durableId="580262885">
    <w:abstractNumId w:val="9"/>
  </w:num>
  <w:num w:numId="42" w16cid:durableId="417290012">
    <w:abstractNumId w:val="9"/>
  </w:num>
  <w:num w:numId="43" w16cid:durableId="1563177494">
    <w:abstractNumId w:val="9"/>
  </w:num>
  <w:num w:numId="44" w16cid:durableId="1577861992">
    <w:abstractNumId w:val="6"/>
    <w:lvlOverride w:ilvl="0">
      <w:startOverride w:val="5"/>
    </w:lvlOverride>
    <w:lvlOverride w:ilvl="1">
      <w:startOverride w:val="2"/>
    </w:lvlOverride>
  </w:num>
  <w:num w:numId="45" w16cid:durableId="1512062687">
    <w:abstractNumId w:val="6"/>
    <w:lvlOverride w:ilvl="0">
      <w:startOverride w:val="5"/>
    </w:lvlOverride>
    <w:lvlOverride w:ilvl="1">
      <w:startOverride w:val="3"/>
    </w:lvlOverride>
  </w:num>
  <w:num w:numId="46" w16cid:durableId="1444961095">
    <w:abstractNumId w:val="6"/>
    <w:lvlOverride w:ilvl="0">
      <w:startOverride w:val="5"/>
    </w:lvlOverride>
    <w:lvlOverride w:ilvl="1">
      <w:startOverride w:val="5"/>
    </w:lvlOverride>
  </w:num>
  <w:num w:numId="47" w16cid:durableId="575240461">
    <w:abstractNumId w:val="0"/>
  </w:num>
  <w:num w:numId="48" w16cid:durableId="429014474">
    <w:abstractNumId w:val="6"/>
    <w:lvlOverride w:ilvl="0">
      <w:startOverride w:val="10"/>
    </w:lvlOverride>
    <w:lvlOverride w:ilvl="1">
      <w:startOverride w:val="2"/>
    </w:lvlOverride>
  </w:num>
  <w:num w:numId="49" w16cid:durableId="182936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71A"/>
    <w:rsid w:val="00011443"/>
    <w:rsid w:val="00080D07"/>
    <w:rsid w:val="0008753D"/>
    <w:rsid w:val="000B4201"/>
    <w:rsid w:val="000F0676"/>
    <w:rsid w:val="000F7929"/>
    <w:rsid w:val="001507E0"/>
    <w:rsid w:val="001575B6"/>
    <w:rsid w:val="001608BF"/>
    <w:rsid w:val="0016576F"/>
    <w:rsid w:val="00165B32"/>
    <w:rsid w:val="001B2FFB"/>
    <w:rsid w:val="001E1B48"/>
    <w:rsid w:val="00223307"/>
    <w:rsid w:val="0022411C"/>
    <w:rsid w:val="00225D3F"/>
    <w:rsid w:val="00233B60"/>
    <w:rsid w:val="00270FB5"/>
    <w:rsid w:val="00287122"/>
    <w:rsid w:val="0029141A"/>
    <w:rsid w:val="002A769D"/>
    <w:rsid w:val="002C1358"/>
    <w:rsid w:val="002E1881"/>
    <w:rsid w:val="002E6454"/>
    <w:rsid w:val="003126E7"/>
    <w:rsid w:val="00320023"/>
    <w:rsid w:val="00360C69"/>
    <w:rsid w:val="003615FE"/>
    <w:rsid w:val="00375AA9"/>
    <w:rsid w:val="00380C0F"/>
    <w:rsid w:val="003A5CF4"/>
    <w:rsid w:val="003D0097"/>
    <w:rsid w:val="00430ECA"/>
    <w:rsid w:val="00442865"/>
    <w:rsid w:val="00450FE5"/>
    <w:rsid w:val="00465D40"/>
    <w:rsid w:val="00474E1A"/>
    <w:rsid w:val="00480F0A"/>
    <w:rsid w:val="00491331"/>
    <w:rsid w:val="00492FAD"/>
    <w:rsid w:val="004D2594"/>
    <w:rsid w:val="0050735C"/>
    <w:rsid w:val="00516FF8"/>
    <w:rsid w:val="0052671A"/>
    <w:rsid w:val="00540D03"/>
    <w:rsid w:val="00553600"/>
    <w:rsid w:val="00564EEC"/>
    <w:rsid w:val="005A2B2E"/>
    <w:rsid w:val="005D1810"/>
    <w:rsid w:val="006269EE"/>
    <w:rsid w:val="00643045"/>
    <w:rsid w:val="00670BAC"/>
    <w:rsid w:val="006741D7"/>
    <w:rsid w:val="006971C7"/>
    <w:rsid w:val="006C7E9F"/>
    <w:rsid w:val="006E7CB3"/>
    <w:rsid w:val="006F315C"/>
    <w:rsid w:val="0071028B"/>
    <w:rsid w:val="00712507"/>
    <w:rsid w:val="00722319"/>
    <w:rsid w:val="007310BA"/>
    <w:rsid w:val="00734787"/>
    <w:rsid w:val="00774178"/>
    <w:rsid w:val="00782E13"/>
    <w:rsid w:val="00787279"/>
    <w:rsid w:val="0079629E"/>
    <w:rsid w:val="007A46DC"/>
    <w:rsid w:val="007A61D0"/>
    <w:rsid w:val="007B10CB"/>
    <w:rsid w:val="007B56F3"/>
    <w:rsid w:val="007E1B44"/>
    <w:rsid w:val="008174A5"/>
    <w:rsid w:val="0083425D"/>
    <w:rsid w:val="00847417"/>
    <w:rsid w:val="0086789C"/>
    <w:rsid w:val="00872A2E"/>
    <w:rsid w:val="00884D33"/>
    <w:rsid w:val="008957CD"/>
    <w:rsid w:val="00896B8A"/>
    <w:rsid w:val="008A7396"/>
    <w:rsid w:val="008D69E9"/>
    <w:rsid w:val="008D76FE"/>
    <w:rsid w:val="009241CC"/>
    <w:rsid w:val="00942810"/>
    <w:rsid w:val="0095033F"/>
    <w:rsid w:val="00955A14"/>
    <w:rsid w:val="009561B6"/>
    <w:rsid w:val="009E4A7A"/>
    <w:rsid w:val="009F504C"/>
    <w:rsid w:val="00A13A2C"/>
    <w:rsid w:val="00A25BD2"/>
    <w:rsid w:val="00A5635A"/>
    <w:rsid w:val="00A638C5"/>
    <w:rsid w:val="00A74F99"/>
    <w:rsid w:val="00A9673A"/>
    <w:rsid w:val="00A96F31"/>
    <w:rsid w:val="00AF13D1"/>
    <w:rsid w:val="00AF76D2"/>
    <w:rsid w:val="00B22237"/>
    <w:rsid w:val="00B32A54"/>
    <w:rsid w:val="00B44E52"/>
    <w:rsid w:val="00B7119E"/>
    <w:rsid w:val="00B86EB7"/>
    <w:rsid w:val="00BD0595"/>
    <w:rsid w:val="00BD2EBB"/>
    <w:rsid w:val="00BE38C6"/>
    <w:rsid w:val="00C22133"/>
    <w:rsid w:val="00C5012C"/>
    <w:rsid w:val="00C50559"/>
    <w:rsid w:val="00C6606B"/>
    <w:rsid w:val="00C742DA"/>
    <w:rsid w:val="00C94974"/>
    <w:rsid w:val="00C978D4"/>
    <w:rsid w:val="00CA0FC4"/>
    <w:rsid w:val="00CB33DC"/>
    <w:rsid w:val="00CB6BA5"/>
    <w:rsid w:val="00CE37CF"/>
    <w:rsid w:val="00D15F3D"/>
    <w:rsid w:val="00D160D6"/>
    <w:rsid w:val="00D403BF"/>
    <w:rsid w:val="00DC0A81"/>
    <w:rsid w:val="00DC1405"/>
    <w:rsid w:val="00DD2EE1"/>
    <w:rsid w:val="00DD4167"/>
    <w:rsid w:val="00DD7B99"/>
    <w:rsid w:val="00DF3971"/>
    <w:rsid w:val="00E01A33"/>
    <w:rsid w:val="00E02093"/>
    <w:rsid w:val="00E13C20"/>
    <w:rsid w:val="00E20D80"/>
    <w:rsid w:val="00E72302"/>
    <w:rsid w:val="00EB0301"/>
    <w:rsid w:val="00EF786C"/>
    <w:rsid w:val="00F45727"/>
    <w:rsid w:val="00F64ADA"/>
    <w:rsid w:val="00F726F8"/>
    <w:rsid w:val="00F94211"/>
    <w:rsid w:val="00F968D0"/>
    <w:rsid w:val="00FD4C57"/>
    <w:rsid w:val="00FD5A1C"/>
    <w:rsid w:val="00FD6BBA"/>
    <w:rsid w:val="00FE15E3"/>
    <w:rsid w:val="00FF27C8"/>
    <w:rsid w:val="00FF2A18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71336"/>
  <w15:docId w15:val="{A0CFA772-F52F-4EF1-87EE-2927EE13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4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  <w:ind w:firstLine="680"/>
      <w:jc w:val="both"/>
    </w:pPr>
    <w:rPr>
      <w:rFonts w:ascii="Noto Serif" w:eastAsiaTheme="minorEastAsia" w:hAnsi="Noto Serif"/>
      <w:b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 w:val="0"/>
      <w:bCs/>
      <w:i/>
      <w:i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table" w:customStyle="1" w:styleId="Concepttable">
    <w:name w:val="Concept_table"/>
    <w:basedOn w:val="a1"/>
    <w:uiPriority w:val="99"/>
    <w:pPr>
      <w:spacing w:after="0" w:line="240" w:lineRule="auto"/>
      <w:contextualSpacing/>
    </w:pPr>
    <w:rPr>
      <w:rFonts w:ascii="Roboto Condensed" w:hAnsi="Roboto Condensed" w:cstheme="majorBidi"/>
      <w:bCs/>
      <w:sz w:val="26"/>
      <w:szCs w:val="36"/>
      <w:lang w:val="ru-RU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rPr>
      <w:tblHeader/>
    </w:trPr>
    <w:tcPr>
      <w:vAlign w:val="center"/>
    </w:tcPr>
    <w:tblStylePr w:type="firstRow">
      <w:rPr>
        <w:color w:val="FFFFFF"/>
      </w:rPr>
      <w:tblPr/>
      <w:tcPr>
        <w:shd w:val="clear" w:color="auto" w:fill="1F497D"/>
      </w:tcPr>
    </w:tblStylePr>
    <w:tblStylePr w:type="firstCol">
      <w:pPr>
        <w:jc w:val="left"/>
      </w:pPr>
      <w:rPr>
        <w:rFonts w:ascii="Roboto Condensed" w:hAnsi="Roboto Condensed"/>
      </w:rPr>
    </w:tblStylePr>
  </w:style>
  <w:style w:type="paragraph" w:styleId="ab">
    <w:name w:val="No Spacing"/>
    <w:uiPriority w:val="1"/>
    <w:qFormat/>
    <w:pPr>
      <w:keepLines/>
      <w:spacing w:after="0" w:line="240" w:lineRule="auto"/>
    </w:pPr>
    <w:rPr>
      <w:rFonts w:ascii="Noto Serif" w:eastAsiaTheme="minorEastAsia" w:hAnsi="Noto Serif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b/>
      <w:bCs/>
      <w:i/>
      <w:iCs/>
      <w:sz w:val="22"/>
      <w:szCs w:val="22"/>
      <w:lang w:val="ru-RU"/>
    </w:rPr>
  </w:style>
  <w:style w:type="character" w:styleId="ac">
    <w:name w:val="Hyperlink"/>
    <w:uiPriority w:val="99"/>
    <w:rPr>
      <w:color w:val="0000FF"/>
      <w:u w:val="single"/>
    </w:rPr>
  </w:style>
  <w:style w:type="paragraph" w:customStyle="1" w:styleId="sectiontext">
    <w:name w:val="section_text"/>
    <w:basedOn w:val="ad"/>
    <w:pPr>
      <w:numPr>
        <w:ilvl w:val="1"/>
        <w:numId w:val="5"/>
      </w:numPr>
      <w:spacing w:before="60" w:after="120" w:line="252" w:lineRule="auto"/>
      <w:contextualSpacing w:val="0"/>
    </w:pPr>
    <w:rPr>
      <w:b w:val="0"/>
      <w:bCs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Pr>
      <w:rFonts w:ascii="Noto Serif" w:eastAsiaTheme="minorEastAsia" w:hAnsi="Noto Serif"/>
      <w:b/>
      <w:sz w:val="22"/>
      <w:szCs w:val="22"/>
      <w:lang w:val="ru-RU"/>
    </w:rPr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caption"/>
    <w:basedOn w:val="a"/>
    <w:next w:val="a"/>
    <w:uiPriority w:val="35"/>
    <w:unhideWhenUsed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ectionHeader">
    <w:name w:val="Section Header"/>
    <w:basedOn w:val="sectiontext"/>
    <w:qFormat/>
    <w:pPr>
      <w:numPr>
        <w:ilvl w:val="0"/>
      </w:numPr>
      <w:jc w:val="center"/>
    </w:pPr>
  </w:style>
  <w:style w:type="paragraph" w:styleId="ad">
    <w:name w:val="List"/>
    <w:basedOn w:val="a"/>
    <w:uiPriority w:val="99"/>
    <w:semiHidden/>
    <w:unhideWhenUsed/>
    <w:pPr>
      <w:ind w:left="283" w:hanging="283"/>
      <w:contextualSpacing/>
    </w:pPr>
  </w:style>
  <w:style w:type="paragraph" w:customStyle="1" w:styleId="bullettext">
    <w:name w:val="bullet_text"/>
    <w:basedOn w:val="a"/>
    <w:qFormat/>
    <w:pPr>
      <w:keepLines/>
      <w:numPr>
        <w:numId w:val="11"/>
      </w:numPr>
      <w:spacing w:before="60" w:after="60"/>
      <w:ind w:left="851"/>
    </w:pPr>
    <w:rPr>
      <w:b w:val="0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Noto Serif" w:eastAsiaTheme="minorEastAsia" w:hAnsi="Noto Serif"/>
      <w:b/>
      <w:szCs w:val="22"/>
      <w:lang w:val="ru-RU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Pr>
      <w:rFonts w:ascii="Noto Serif" w:eastAsiaTheme="minorEastAsia" w:hAnsi="Noto Serif"/>
      <w:b/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Pr>
      <w:rFonts w:ascii="Noto Serif" w:eastAsiaTheme="minorEastAsia" w:hAnsi="Noto Serif"/>
      <w:b/>
      <w:bCs/>
      <w:sz w:val="20"/>
      <w:szCs w:val="20"/>
      <w:lang w:val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Theme="minorEastAsia" w:hAnsi="Tahoma" w:cs="Tahoma"/>
      <w:b/>
      <w:sz w:val="16"/>
      <w:szCs w:val="16"/>
      <w:lang w:val="ru-RU"/>
    </w:rPr>
  </w:style>
  <w:style w:type="paragraph" w:customStyle="1" w:styleId="msonormalmrcssattr">
    <w:name w:val="msonormal_mr_css_attr"/>
    <w:basedOn w:val="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 w:val="0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80"/>
        <w:tab w:val="right" w:pos="9360"/>
      </w:tabs>
      <w:spacing w:after="0"/>
      <w:ind w:firstLine="0"/>
      <w:jc w:val="left"/>
    </w:pPr>
    <w:rPr>
      <w:rFonts w:asciiTheme="minorHAnsi" w:eastAsiaTheme="minorHAnsi" w:hAnsiTheme="minorHAnsi"/>
      <w:b w:val="0"/>
      <w:sz w:val="21"/>
      <w:szCs w:val="21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Pr>
      <w:rFonts w:asciiTheme="minorHAnsi" w:hAnsiTheme="minorHAnsi"/>
      <w:sz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Cs/>
      <w:color w:val="4472C4" w:themeColor="accent1"/>
      <w:szCs w:val="22"/>
      <w:lang w:val="ru-RU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rFonts w:ascii="Noto Serif" w:eastAsiaTheme="minorEastAsia" w:hAnsi="Noto Serif"/>
      <w:b/>
      <w:sz w:val="20"/>
      <w:szCs w:val="20"/>
      <w:lang w:val="ru-RU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aff">
    <w:name w:val="footnote text"/>
    <w:basedOn w:val="a"/>
    <w:link w:val="aff0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ascii="Noto Serif" w:eastAsiaTheme="minorEastAsia" w:hAnsi="Noto Serif"/>
      <w:b/>
      <w:sz w:val="20"/>
      <w:szCs w:val="20"/>
      <w:lang w:val="ru-RU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13">
    <w:name w:val="Сетка таблицы1"/>
    <w:basedOn w:val="a1"/>
    <w:next w:val="af"/>
    <w:uiPriority w:val="39"/>
    <w:rsid w:val="008D6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afora.rcsi.scien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ekretar\Downloads\%20&#1074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sekretar\Downloads\&#1074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afora.rcsi.scie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lav">
      <a:majorFont>
        <a:latin typeface="Fira Sans"/>
        <a:ea typeface="Arial"/>
        <a:cs typeface="Arial"/>
      </a:majorFont>
      <a:minorFont>
        <a:latin typeface="Nunito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4B76-2B1D-4A4E-A2DE-06589DE4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3566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Oleo</dc:creator>
  <cp:lastModifiedBy>Дмитрий Онегов</cp:lastModifiedBy>
  <cp:revision>4</cp:revision>
  <cp:lastPrinted>2025-08-22T10:36:00Z</cp:lastPrinted>
  <dcterms:created xsi:type="dcterms:W3CDTF">2025-10-14T14:58:00Z</dcterms:created>
  <dcterms:modified xsi:type="dcterms:W3CDTF">2026-05-05T10:31:00Z</dcterms:modified>
</cp:coreProperties>
</file>